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17" w:rsidRPr="00630EA7" w:rsidRDefault="00297D17" w:rsidP="00297D17">
      <w:pPr>
        <w:spacing w:line="520" w:lineRule="exact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t>附件1</w:t>
      </w:r>
    </w:p>
    <w:p w:rsidR="00297D17" w:rsidRPr="00630EA7" w:rsidRDefault="00297D17" w:rsidP="00297D17">
      <w:pPr>
        <w:spacing w:afterLines="100" w:after="312"/>
        <w:jc w:val="center"/>
        <w:rPr>
          <w:rFonts w:ascii="黑体" w:eastAsia="黑体" w:hAnsi="华文中宋"/>
          <w:b/>
          <w:sz w:val="32"/>
          <w:szCs w:val="32"/>
        </w:rPr>
      </w:pPr>
      <w:r w:rsidRPr="00630EA7">
        <w:rPr>
          <w:rFonts w:ascii="黑体" w:eastAsia="黑体" w:hAnsi="华文中宋" w:hint="eastAsia"/>
          <w:b/>
          <w:sz w:val="32"/>
          <w:szCs w:val="32"/>
        </w:rPr>
        <w:t>综合测评得分细则</w:t>
      </w:r>
    </w:p>
    <w:p w:rsidR="00297D17" w:rsidRPr="001A17C2" w:rsidRDefault="00297D17" w:rsidP="001A17C2">
      <w:pPr>
        <w:widowControl/>
        <w:numPr>
          <w:ilvl w:val="0"/>
          <w:numId w:val="1"/>
        </w:numPr>
        <w:spacing w:line="500" w:lineRule="exact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t>智育成绩，</w:t>
      </w:r>
      <w:r w:rsidR="001A17C2">
        <w:rPr>
          <w:rFonts w:ascii="仿宋_GB2312" w:eastAsia="仿宋_GB2312" w:hAnsi="宋体" w:hint="eastAsia"/>
          <w:sz w:val="28"/>
          <w:szCs w:val="28"/>
        </w:rPr>
        <w:t>记作A，</w:t>
      </w:r>
      <w:r w:rsidRPr="00630EA7">
        <w:rPr>
          <w:rFonts w:ascii="仿宋" w:eastAsia="仿宋" w:hAnsi="仿宋" w:hint="eastAsia"/>
          <w:color w:val="000000"/>
          <w:spacing w:val="30"/>
          <w:sz w:val="29"/>
          <w:szCs w:val="29"/>
          <w:shd w:val="clear" w:color="auto" w:fill="FFFFFF"/>
        </w:rPr>
        <w:t>原则上采用本科一至三年级相关课程学分加</w:t>
      </w:r>
      <w:r w:rsidRPr="001A17C2">
        <w:rPr>
          <w:rFonts w:ascii="仿宋" w:eastAsia="仿宋" w:hAnsi="仿宋" w:hint="eastAsia"/>
          <w:color w:val="000000"/>
          <w:spacing w:val="30"/>
          <w:sz w:val="29"/>
          <w:szCs w:val="29"/>
          <w:shd w:val="clear" w:color="auto" w:fill="FFFFFF"/>
        </w:rPr>
        <w:t>权平均成绩。具体计算方法各学院根据制定的201</w:t>
      </w:r>
      <w:r w:rsidRPr="001A17C2">
        <w:rPr>
          <w:rFonts w:ascii="仿宋" w:eastAsia="仿宋" w:hAnsi="仿宋"/>
          <w:color w:val="000000"/>
          <w:spacing w:val="30"/>
          <w:sz w:val="29"/>
          <w:szCs w:val="29"/>
          <w:shd w:val="clear" w:color="auto" w:fill="FFFFFF"/>
        </w:rPr>
        <w:t>4</w:t>
      </w:r>
      <w:r w:rsidRPr="001A17C2">
        <w:rPr>
          <w:rFonts w:ascii="仿宋" w:eastAsia="仿宋" w:hAnsi="仿宋" w:hint="eastAsia"/>
          <w:color w:val="000000"/>
          <w:spacing w:val="30"/>
          <w:sz w:val="29"/>
          <w:szCs w:val="29"/>
          <w:shd w:val="clear" w:color="auto" w:fill="FFFFFF"/>
        </w:rPr>
        <w:t>级推免生“智育成绩课程认定及学分积计算细则”（详见附件2）实施。</w:t>
      </w:r>
    </w:p>
    <w:p w:rsidR="00297D17" w:rsidRPr="00630EA7" w:rsidRDefault="00297D17" w:rsidP="00297D17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t>2．加分成绩，</w:t>
      </w:r>
      <w:r w:rsidR="001A17C2">
        <w:rPr>
          <w:rFonts w:ascii="仿宋_GB2312" w:eastAsia="仿宋_GB2312" w:hAnsi="宋体" w:hint="eastAsia"/>
          <w:sz w:val="28"/>
          <w:szCs w:val="28"/>
        </w:rPr>
        <w:t>记作</w:t>
      </w:r>
      <w:r w:rsidR="001A17C2">
        <w:rPr>
          <w:rFonts w:ascii="仿宋_GB2312" w:eastAsia="仿宋_GB2312" w:hAnsi="宋体"/>
          <w:sz w:val="28"/>
          <w:szCs w:val="28"/>
        </w:rPr>
        <w:t>B</w:t>
      </w:r>
      <w:r w:rsidR="001A17C2">
        <w:rPr>
          <w:rFonts w:ascii="仿宋_GB2312" w:eastAsia="仿宋_GB2312" w:hAnsi="宋体" w:hint="eastAsia"/>
          <w:sz w:val="28"/>
          <w:szCs w:val="28"/>
        </w:rPr>
        <w:t>，</w:t>
      </w:r>
      <w:r w:rsidRPr="00630EA7">
        <w:rPr>
          <w:rFonts w:ascii="仿宋_GB2312" w:eastAsia="仿宋_GB2312" w:hAnsi="宋体" w:hint="eastAsia"/>
          <w:sz w:val="28"/>
          <w:szCs w:val="28"/>
        </w:rPr>
        <w:t>只计</w:t>
      </w:r>
      <w:r>
        <w:rPr>
          <w:rFonts w:ascii="仿宋_GB2312" w:eastAsia="仿宋_GB2312" w:hAnsi="宋体" w:hint="eastAsia"/>
          <w:sz w:val="28"/>
          <w:szCs w:val="28"/>
        </w:rPr>
        <w:t>一项</w:t>
      </w:r>
      <w:r w:rsidRPr="00630EA7">
        <w:rPr>
          <w:rFonts w:ascii="仿宋_GB2312" w:eastAsia="仿宋_GB2312" w:hAnsi="宋体" w:hint="eastAsia"/>
          <w:sz w:val="28"/>
          <w:szCs w:val="28"/>
        </w:rPr>
        <w:t>最高分，不累加。</w:t>
      </w:r>
    </w:p>
    <w:p w:rsidR="00297D17" w:rsidRPr="00EB42DB" w:rsidRDefault="001A17C2" w:rsidP="001A17C2">
      <w:pPr>
        <w:widowControl/>
        <w:spacing w:line="500" w:lineRule="exact"/>
        <w:ind w:firstLine="564"/>
        <w:rPr>
          <w:rFonts w:ascii="仿宋_GB2312" w:eastAsia="仿宋_GB2312" w:hAnsi="宋体"/>
          <w:sz w:val="28"/>
          <w:szCs w:val="28"/>
        </w:rPr>
      </w:pPr>
      <w:r w:rsidRPr="001A17C2">
        <w:rPr>
          <w:rFonts w:ascii="仿宋_GB2312" w:eastAsia="仿宋_GB2312" w:hAnsi="宋体" w:hint="eastAsia"/>
          <w:sz w:val="28"/>
          <w:szCs w:val="28"/>
        </w:rPr>
        <w:t>B1类：“挑战杯”全国大学生课外术科技作品竞赛、电 类</w:t>
      </w:r>
      <w:r w:rsidR="00297D17" w:rsidRPr="00630EA7">
        <w:rPr>
          <w:rFonts w:ascii="仿宋_GB2312" w:eastAsia="仿宋_GB2312" w:hAnsi="宋体" w:hint="eastAsia"/>
          <w:sz w:val="28"/>
          <w:szCs w:val="28"/>
        </w:rPr>
        <w:t>“挑战杯”全国大学生课外学术科技作品竞赛、全国大学生电子设计竞</w:t>
      </w:r>
      <w:r>
        <w:rPr>
          <w:rFonts w:ascii="仿宋_GB2312" w:eastAsia="仿宋_GB2312" w:hAnsi="宋体" w:hint="eastAsia"/>
          <w:sz w:val="28"/>
          <w:szCs w:val="28"/>
        </w:rPr>
        <w:t>赛（包括嵌入式、信息安全、模拟专题）、全国大学生数学建</w:t>
      </w:r>
      <w:r w:rsidR="00297D17" w:rsidRPr="00630EA7">
        <w:rPr>
          <w:rFonts w:ascii="仿宋_GB2312" w:eastAsia="仿宋_GB2312" w:hAnsi="宋体" w:hint="eastAsia"/>
          <w:sz w:val="28"/>
          <w:szCs w:val="28"/>
        </w:rPr>
        <w:t>竞赛、美国大学生数学建模竞赛、全国大学生智能汽车竞赛、全国大学生机械创新设计大赛、</w:t>
      </w:r>
      <w:r w:rsidR="00297D17" w:rsidRPr="00EB42DB">
        <w:rPr>
          <w:rFonts w:ascii="仿宋_GB2312" w:eastAsia="仿宋_GB2312" w:hAnsi="宋体" w:hint="eastAsia"/>
          <w:sz w:val="28"/>
          <w:szCs w:val="28"/>
        </w:rPr>
        <w:t>全国大学生机器人大赛(Robocon)</w:t>
      </w:r>
      <w:r w:rsidR="00297D17" w:rsidRPr="00630EA7">
        <w:rPr>
          <w:rFonts w:ascii="仿宋_GB2312" w:eastAsia="仿宋_GB2312" w:hAnsi="宋体" w:hint="eastAsia"/>
          <w:sz w:val="28"/>
          <w:szCs w:val="28"/>
        </w:rPr>
        <w:t>、</w:t>
      </w:r>
      <w:r w:rsidR="00297D17" w:rsidRPr="00EB42DB">
        <w:rPr>
          <w:rFonts w:ascii="仿宋_GB2312" w:eastAsia="仿宋_GB2312" w:hAnsi="宋体" w:hint="eastAsia"/>
          <w:sz w:val="28"/>
          <w:szCs w:val="28"/>
        </w:rPr>
        <w:t>全国大学生机器人大赛(</w:t>
      </w:r>
      <w:r w:rsidR="00297D17" w:rsidRPr="00630EA7">
        <w:rPr>
          <w:rFonts w:ascii="仿宋_GB2312" w:eastAsia="仿宋_GB2312" w:hAnsi="宋体" w:hint="eastAsia"/>
          <w:bCs/>
          <w:sz w:val="28"/>
          <w:szCs w:val="28"/>
        </w:rPr>
        <w:t>RoboMasters</w:t>
      </w:r>
      <w:r w:rsidR="00297D17" w:rsidRPr="00EB42DB">
        <w:rPr>
          <w:rFonts w:ascii="仿宋_GB2312" w:eastAsia="仿宋_GB2312" w:hAnsi="宋体" w:hint="eastAsia"/>
          <w:sz w:val="28"/>
          <w:szCs w:val="28"/>
        </w:rPr>
        <w:t>)</w:t>
      </w:r>
      <w:r w:rsidR="00297D17">
        <w:rPr>
          <w:rFonts w:ascii="仿宋_GB2312" w:eastAsia="仿宋_GB2312" w:hAnsi="宋体" w:hint="eastAsia"/>
          <w:sz w:val="28"/>
          <w:szCs w:val="28"/>
        </w:rPr>
        <w:t>、</w:t>
      </w:r>
      <w:r w:rsidR="00297D17" w:rsidRPr="00630EA7">
        <w:rPr>
          <w:rFonts w:ascii="仿宋_GB2312" w:eastAsia="仿宋_GB2312" w:hAnsi="宋体" w:hint="eastAsia"/>
          <w:sz w:val="28"/>
          <w:szCs w:val="28"/>
        </w:rPr>
        <w:t>全国大学生信息安全大赛、ICPC 大学生 ACM程序设计竞赛全球总决赛及ACM-ICPC国际大学生程序设计竞赛亚洲区域赛、</w:t>
      </w:r>
      <w:r w:rsidR="00297D17" w:rsidRPr="00630EA7">
        <w:rPr>
          <w:rFonts w:ascii="仿宋_GB2312" w:eastAsia="仿宋_GB2312" w:hAnsi="宋体" w:hint="eastAsia"/>
          <w:bCs/>
          <w:sz w:val="28"/>
          <w:szCs w:val="28"/>
        </w:rPr>
        <w:t>国际遗传工程的机器设计竞赛、全国大学生光电设计竞赛</w:t>
      </w:r>
      <w:r w:rsidR="00297D17" w:rsidRPr="00630EA7">
        <w:rPr>
          <w:rFonts w:ascii="仿宋_GB2312" w:eastAsia="仿宋_GB2312" w:hAnsi="宋体" w:hint="eastAsia"/>
          <w:sz w:val="28"/>
          <w:szCs w:val="28"/>
        </w:rPr>
        <w:t>，获最高奖加 3 分，次高奖加 2.5 分，再次高奖加 1.5 分。获上述竞赛省级奖，分别加 2 分、1.5 分、1 分。</w:t>
      </w:r>
    </w:p>
    <w:p w:rsidR="00297D17" w:rsidRPr="003014EA" w:rsidRDefault="001A17C2" w:rsidP="001A17C2">
      <w:pPr>
        <w:widowControl/>
        <w:spacing w:line="500" w:lineRule="exact"/>
        <w:ind w:firstLine="570"/>
        <w:rPr>
          <w:rFonts w:ascii="仿宋_GB2312" w:eastAsia="仿宋_GB2312" w:hAnsi="宋体"/>
          <w:sz w:val="28"/>
          <w:szCs w:val="28"/>
        </w:rPr>
      </w:pPr>
      <w:r w:rsidRPr="001A17C2">
        <w:rPr>
          <w:rFonts w:ascii="仿宋_GB2312" w:eastAsia="仿宋_GB2312" w:hAnsi="宋体" w:hint="eastAsia"/>
          <w:sz w:val="28"/>
          <w:szCs w:val="28"/>
        </w:rPr>
        <w:t>B</w:t>
      </w:r>
      <w:r>
        <w:rPr>
          <w:rFonts w:ascii="仿宋_GB2312" w:eastAsia="仿宋_GB2312" w:hAnsi="宋体"/>
          <w:sz w:val="28"/>
          <w:szCs w:val="28"/>
        </w:rPr>
        <w:t>2</w:t>
      </w:r>
      <w:r w:rsidRPr="001A17C2">
        <w:rPr>
          <w:rFonts w:ascii="仿宋_GB2312" w:eastAsia="仿宋_GB2312" w:hAnsi="宋体" w:hint="eastAsia"/>
          <w:sz w:val="28"/>
          <w:szCs w:val="28"/>
        </w:rPr>
        <w:t>类：</w:t>
      </w:r>
      <w:r w:rsidR="007472E1" w:rsidRPr="00630EA7">
        <w:rPr>
          <w:rFonts w:ascii="仿宋_GB2312" w:eastAsia="仿宋_GB2312" w:hAnsi="宋体" w:hint="eastAsia"/>
          <w:sz w:val="28"/>
          <w:szCs w:val="28"/>
        </w:rPr>
        <w:t>全国大学生英语竞赛、</w:t>
      </w:r>
      <w:r w:rsidR="007472E1" w:rsidRPr="00630EA7">
        <w:rPr>
          <w:rFonts w:ascii="仿宋_GB2312" w:eastAsia="仿宋_GB2312" w:hAnsi="宋体" w:hint="eastAsia"/>
          <w:bCs/>
          <w:sz w:val="28"/>
          <w:szCs w:val="28"/>
        </w:rPr>
        <w:t>中国大学生物理学术竞赛、全国大学生数学竞赛、</w:t>
      </w:r>
      <w:r w:rsidR="007472E1" w:rsidRPr="00630EA7">
        <w:rPr>
          <w:rFonts w:ascii="仿宋_GB2312" w:eastAsia="仿宋_GB2312" w:hAnsi="宋体" w:hint="eastAsia"/>
          <w:sz w:val="28"/>
          <w:szCs w:val="28"/>
        </w:rPr>
        <w:t>“创青春”</w:t>
      </w:r>
      <w:r w:rsidR="007472E1">
        <w:rPr>
          <w:rFonts w:ascii="仿宋_GB2312" w:eastAsia="仿宋_GB2312" w:hAnsi="宋体" w:hint="eastAsia"/>
          <w:sz w:val="28"/>
          <w:szCs w:val="28"/>
        </w:rPr>
        <w:t>全国</w:t>
      </w:r>
      <w:r w:rsidR="007472E1" w:rsidRPr="00630EA7">
        <w:rPr>
          <w:rFonts w:ascii="仿宋_GB2312" w:eastAsia="仿宋_GB2312" w:hAnsi="宋体" w:hint="eastAsia"/>
          <w:sz w:val="28"/>
          <w:szCs w:val="28"/>
        </w:rPr>
        <w:t>大学生创业大赛、</w:t>
      </w:r>
      <w:r w:rsidR="007472E1">
        <w:rPr>
          <w:rFonts w:ascii="仿宋_GB2312" w:eastAsia="仿宋_GB2312" w:hAnsi="宋体" w:hint="eastAsia"/>
          <w:sz w:val="28"/>
          <w:szCs w:val="28"/>
        </w:rPr>
        <w:t>中国</w:t>
      </w:r>
      <w:r w:rsidR="007472E1" w:rsidRPr="00630EA7">
        <w:rPr>
          <w:rFonts w:ascii="仿宋_GB2312" w:eastAsia="仿宋_GB2312" w:hAnsi="宋体" w:hint="eastAsia"/>
          <w:sz w:val="28"/>
          <w:szCs w:val="28"/>
        </w:rPr>
        <w:t>“互联网+”大学生创新创业大赛、</w:t>
      </w:r>
      <w:r w:rsidR="007472E1" w:rsidRPr="00C31A7A">
        <w:rPr>
          <w:rFonts w:ascii="仿宋_GB2312" w:eastAsia="仿宋_GB2312" w:hAnsi="宋体" w:hint="eastAsia"/>
          <w:sz w:val="28"/>
          <w:szCs w:val="28"/>
        </w:rPr>
        <w:t>艺术类竞赛、体育类竞赛、辩论赛，获</w:t>
      </w:r>
      <w:r w:rsidR="007472E1" w:rsidRPr="00630EA7">
        <w:rPr>
          <w:rFonts w:ascii="仿宋_GB2312" w:eastAsia="仿宋_GB2312" w:hAnsi="宋体" w:hint="eastAsia"/>
          <w:sz w:val="28"/>
          <w:szCs w:val="28"/>
        </w:rPr>
        <w:t>全国大学生年度人物、全国励志成长成才优秀学生、全国社会实践优秀个人，获最高奖（或称号）加 2 分，次高奖加 1.5 分，再次高奖加 1 分。获上述竞赛省级奖（或称号），分别加 1.5 分、1 分、0</w:t>
      </w:r>
      <w:r w:rsidR="007472E1" w:rsidRPr="003014EA">
        <w:rPr>
          <w:rFonts w:ascii="仿宋_GB2312" w:eastAsia="仿宋_GB2312" w:hAnsi="宋体" w:hint="eastAsia"/>
          <w:sz w:val="28"/>
          <w:szCs w:val="28"/>
        </w:rPr>
        <w:t>.5 分。</w:t>
      </w:r>
    </w:p>
    <w:p w:rsidR="001A17C2" w:rsidRDefault="001A17C2" w:rsidP="001A17C2">
      <w:pPr>
        <w:widowControl/>
        <w:spacing w:line="500" w:lineRule="exact"/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1A17C2">
        <w:rPr>
          <w:rFonts w:ascii="仿宋_GB2312" w:eastAsia="仿宋_GB2312" w:hAnsi="宋体" w:hint="eastAsia"/>
          <w:sz w:val="28"/>
          <w:szCs w:val="28"/>
        </w:rPr>
        <w:t>B</w:t>
      </w:r>
      <w:r>
        <w:rPr>
          <w:rFonts w:ascii="仿宋_GB2312" w:eastAsia="仿宋_GB2312" w:hAnsi="宋体"/>
          <w:sz w:val="28"/>
          <w:szCs w:val="28"/>
        </w:rPr>
        <w:t>3</w:t>
      </w:r>
      <w:r w:rsidRPr="001A17C2">
        <w:rPr>
          <w:rFonts w:ascii="仿宋_GB2312" w:eastAsia="仿宋_GB2312" w:hAnsi="宋体" w:hint="eastAsia"/>
          <w:sz w:val="28"/>
          <w:szCs w:val="28"/>
        </w:rPr>
        <w:t>类：</w:t>
      </w:r>
      <w:r w:rsidR="00297D17" w:rsidRPr="003014EA">
        <w:rPr>
          <w:rFonts w:ascii="仿宋_GB2312" w:eastAsia="仿宋_GB2312" w:hAnsi="宋体" w:hint="eastAsia"/>
          <w:sz w:val="28"/>
          <w:szCs w:val="28"/>
        </w:rPr>
        <w:t>在校期间参军入伍服兵役荣立军功的退役人员，一等功加</w:t>
      </w:r>
    </w:p>
    <w:p w:rsidR="00297D17" w:rsidRDefault="00297D17" w:rsidP="001A17C2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3014EA">
        <w:rPr>
          <w:rFonts w:ascii="仿宋_GB2312" w:eastAsia="仿宋_GB2312" w:hAnsi="宋体" w:hint="eastAsia"/>
          <w:sz w:val="28"/>
          <w:szCs w:val="28"/>
        </w:rPr>
        <w:t>3分，二等功加 2.5分，三等功加2分。参加国家留学基金管理委员会组织的国际组织实习项目，顺利完成实习工作加2分。</w:t>
      </w:r>
    </w:p>
    <w:p w:rsidR="00297D17" w:rsidRDefault="00297D17" w:rsidP="00297D17">
      <w:pPr>
        <w:widowControl/>
        <w:spacing w:line="500" w:lineRule="exact"/>
        <w:ind w:firstLine="570"/>
        <w:jc w:val="center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t>未列出的其他奖励（称号）均不加分。接收加分证明材料截止</w:t>
      </w:r>
    </w:p>
    <w:p w:rsidR="00297D17" w:rsidRPr="00630EA7" w:rsidRDefault="00297D17" w:rsidP="00297D17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lastRenderedPageBreak/>
        <w:t>到综合测评公示期最后一天。</w:t>
      </w:r>
    </w:p>
    <w:p w:rsidR="00297D17" w:rsidRPr="00630EA7" w:rsidRDefault="00297D17" w:rsidP="00297D17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t>3．综合测评得分：</w:t>
      </w:r>
      <w:r w:rsidR="001A17C2">
        <w:rPr>
          <w:rFonts w:ascii="仿宋_GB2312" w:eastAsia="仿宋_GB2312" w:hAnsi="宋体" w:hint="eastAsia"/>
          <w:sz w:val="28"/>
          <w:szCs w:val="28"/>
        </w:rPr>
        <w:t>A</w:t>
      </w:r>
      <w:r w:rsidRPr="00630EA7">
        <w:rPr>
          <w:rFonts w:ascii="仿宋_GB2312" w:eastAsia="仿宋_GB2312" w:hAnsi="宋体" w:hint="eastAsia"/>
          <w:sz w:val="28"/>
          <w:szCs w:val="28"/>
        </w:rPr>
        <w:t>+</w:t>
      </w:r>
      <w:r w:rsidR="001A17C2">
        <w:rPr>
          <w:rFonts w:ascii="仿宋_GB2312" w:eastAsia="仿宋_GB2312" w:hAnsi="宋体" w:hint="eastAsia"/>
          <w:sz w:val="28"/>
          <w:szCs w:val="28"/>
        </w:rPr>
        <w:t>B</w:t>
      </w:r>
      <w:r w:rsidRPr="00630EA7">
        <w:rPr>
          <w:rFonts w:ascii="仿宋_GB2312" w:eastAsia="仿宋_GB2312" w:hAnsi="宋体" w:hint="eastAsia"/>
          <w:sz w:val="28"/>
          <w:szCs w:val="28"/>
        </w:rPr>
        <w:t>。</w:t>
      </w:r>
      <w:bookmarkStart w:id="0" w:name="_GoBack"/>
      <w:bookmarkEnd w:id="0"/>
    </w:p>
    <w:p w:rsidR="00297D17" w:rsidRPr="00630EA7" w:rsidRDefault="00297D17" w:rsidP="00297D17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297D17" w:rsidRPr="00630EA7" w:rsidRDefault="00297D17" w:rsidP="00297D17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t>备注：</w:t>
      </w:r>
    </w:p>
    <w:p w:rsidR="00297D17" w:rsidRPr="00630EA7" w:rsidRDefault="00297D17" w:rsidP="00297D17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t>1、美国大学生数学建模竞赛，Outstanding Winner 和 Finalist 按最高奖计，Meritorious Winner  按次高奖计，Honorable Mention  按再次高奖计。</w:t>
      </w:r>
    </w:p>
    <w:p w:rsidR="00297D17" w:rsidRDefault="00297D17" w:rsidP="00297D17">
      <w:pPr>
        <w:widowControl/>
        <w:spacing w:line="500" w:lineRule="exact"/>
        <w:jc w:val="center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t>2、团体赛（仅一支参赛队代表学校参加竞赛全程），第一、二名按</w:t>
      </w:r>
    </w:p>
    <w:p w:rsidR="00297D17" w:rsidRPr="00630EA7" w:rsidRDefault="00297D17" w:rsidP="00297D17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t>最高奖计，第三、四名按次高奖计，第五、六、七、八名按再次高奖计。</w:t>
      </w:r>
    </w:p>
    <w:p w:rsidR="00297D17" w:rsidRPr="00630EA7" w:rsidRDefault="00297D17" w:rsidP="00297D17">
      <w:pPr>
        <w:widowControl/>
        <w:spacing w:line="500" w:lineRule="exact"/>
        <w:jc w:val="center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t>3、上述 B1、 B2 类赛事中不属于备注 1、 2 的其他赛事，特等奖</w:t>
      </w:r>
    </w:p>
    <w:p w:rsidR="00297D17" w:rsidRDefault="00297D17" w:rsidP="00297D17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630EA7">
        <w:rPr>
          <w:rFonts w:ascii="仿宋_GB2312" w:eastAsia="仿宋_GB2312" w:hAnsi="宋体" w:hint="eastAsia"/>
          <w:sz w:val="28"/>
          <w:szCs w:val="28"/>
        </w:rPr>
        <w:t>（唯一）与一等奖按最高奖计，二等奖按次高奖计，三等奖按再次高奖计；特等奖（不唯一）按最高奖计，一等奖按次高奖计，二等奖按再次高奖计。</w:t>
      </w:r>
    </w:p>
    <w:p w:rsidR="003014EA" w:rsidRDefault="003014EA" w:rsidP="00297D17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</w:t>
      </w:r>
      <w:r w:rsidRPr="00C31A7A">
        <w:rPr>
          <w:rFonts w:ascii="仿宋_GB2312" w:eastAsia="仿宋_GB2312" w:hAnsi="宋体" w:hint="eastAsia"/>
          <w:sz w:val="28"/>
          <w:szCs w:val="28"/>
        </w:rPr>
        <w:t>艺术类竞赛、体育类竞赛、辩论赛</w:t>
      </w:r>
      <w:r>
        <w:rPr>
          <w:rFonts w:ascii="仿宋_GB2312" w:eastAsia="仿宋_GB2312" w:hAnsi="宋体" w:hint="eastAsia"/>
          <w:sz w:val="28"/>
          <w:szCs w:val="28"/>
        </w:rPr>
        <w:t>由教务处、文化艺术教育中心和体育部联合认定后下发学院。</w:t>
      </w:r>
    </w:p>
    <w:p w:rsidR="00CA037E" w:rsidRPr="00941E9D" w:rsidRDefault="00CA037E"/>
    <w:sectPr w:rsidR="00CA037E" w:rsidRPr="00941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56" w:rsidRDefault="00805F56" w:rsidP="00CA517B">
      <w:r>
        <w:separator/>
      </w:r>
    </w:p>
  </w:endnote>
  <w:endnote w:type="continuationSeparator" w:id="0">
    <w:p w:rsidR="00805F56" w:rsidRDefault="00805F56" w:rsidP="00C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56" w:rsidRDefault="00805F56" w:rsidP="00CA517B">
      <w:r>
        <w:separator/>
      </w:r>
    </w:p>
  </w:footnote>
  <w:footnote w:type="continuationSeparator" w:id="0">
    <w:p w:rsidR="00805F56" w:rsidRDefault="00805F56" w:rsidP="00C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0BAE"/>
    <w:multiLevelType w:val="hybridMultilevel"/>
    <w:tmpl w:val="AC92D2C4"/>
    <w:lvl w:ilvl="0" w:tplc="8A06A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8"/>
    <w:rsid w:val="00013F18"/>
    <w:rsid w:val="000757D9"/>
    <w:rsid w:val="001577B0"/>
    <w:rsid w:val="001A17C2"/>
    <w:rsid w:val="00297D17"/>
    <w:rsid w:val="003014EA"/>
    <w:rsid w:val="007472E1"/>
    <w:rsid w:val="00751DC7"/>
    <w:rsid w:val="00800873"/>
    <w:rsid w:val="00805F56"/>
    <w:rsid w:val="008140FC"/>
    <w:rsid w:val="00850555"/>
    <w:rsid w:val="00941E9D"/>
    <w:rsid w:val="009A165D"/>
    <w:rsid w:val="00C31A7A"/>
    <w:rsid w:val="00C95B7A"/>
    <w:rsid w:val="00CA037E"/>
    <w:rsid w:val="00CA517B"/>
    <w:rsid w:val="00E2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C37F3"/>
  <w15:chartTrackingRefBased/>
  <w15:docId w15:val="{9A1500A9-CC4E-4D16-B46B-2949BB0C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1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1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2017-09-07T07:37:00Z</dcterms:created>
  <dcterms:modified xsi:type="dcterms:W3CDTF">2017-09-11T06:19:00Z</dcterms:modified>
</cp:coreProperties>
</file>