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11E3D">
      <w:pPr>
        <w:ind w:firstLine="480"/>
        <w:jc w:val="center"/>
      </w:pPr>
    </w:p>
    <w:p w14:paraId="3DD171F0">
      <w:pPr>
        <w:ind w:firstLine="480"/>
        <w:jc w:val="center"/>
      </w:pPr>
    </w:p>
    <w:p w14:paraId="2F586B5B">
      <w:pPr>
        <w:jc w:val="center"/>
        <w:rPr>
          <w:rFonts w:hint="eastAsia" w:ascii="黑体" w:hAnsi="宋体" w:eastAsia="黑体" w:cs="黑体"/>
          <w:b/>
          <w:color w:val="000000"/>
          <w:kern w:val="0"/>
          <w:sz w:val="40"/>
          <w:szCs w:val="40"/>
          <w:lang w:bidi="ar"/>
        </w:rPr>
      </w:pPr>
    </w:p>
    <w:p w14:paraId="6AA2346B">
      <w:pPr>
        <w:jc w:val="center"/>
        <w:rPr>
          <w:rFonts w:hint="eastAsia" w:ascii="黑体" w:hAnsi="宋体" w:eastAsia="黑体" w:cs="黑体"/>
          <w:b/>
          <w:color w:val="000000"/>
          <w:kern w:val="0"/>
          <w:sz w:val="40"/>
          <w:szCs w:val="40"/>
          <w:lang w:bidi="ar"/>
        </w:rPr>
      </w:pPr>
    </w:p>
    <w:p w14:paraId="777525C2">
      <w:pPr>
        <w:jc w:val="center"/>
        <w:rPr>
          <w:rFonts w:hint="eastAsia" w:ascii="黑体" w:hAnsi="宋体" w:eastAsia="黑体" w:cs="黑体"/>
          <w:b/>
          <w:color w:val="000000"/>
          <w:kern w:val="0"/>
          <w:sz w:val="40"/>
          <w:szCs w:val="40"/>
          <w:lang w:bidi="ar"/>
        </w:rPr>
      </w:pPr>
    </w:p>
    <w:p w14:paraId="0B631672">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F20455E">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50671896">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实验室管理员</w:t>
      </w:r>
    </w:p>
    <w:p w14:paraId="3863A221">
      <w:pPr>
        <w:tabs>
          <w:tab w:val="left" w:pos="5016"/>
        </w:tabs>
        <w:spacing w:before="100" w:beforeAutospacing="1" w:line="300" w:lineRule="auto"/>
        <w:jc w:val="left"/>
        <w:rPr>
          <w:rStyle w:val="72"/>
          <w:rFonts w:ascii="宋体" w:hAnsi="宋体" w:cs="宋体"/>
          <w:b/>
          <w:bCs/>
          <w:sz w:val="44"/>
          <w:szCs w:val="44"/>
        </w:rPr>
      </w:pPr>
    </w:p>
    <w:p w14:paraId="699B8CAD">
      <w:pPr>
        <w:pStyle w:val="2"/>
      </w:pPr>
    </w:p>
    <w:p w14:paraId="79174B7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1447DE6A">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2D929189">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16816D03">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EFB0C99">
      <w:pPr>
        <w:pStyle w:val="28"/>
        <w:spacing w:after="0" w:afterAutospacing="0" w:line="300" w:lineRule="auto"/>
        <w:ind w:firstLine="3998" w:firstLineChars="905"/>
        <w:rPr>
          <w:rFonts w:ascii="_x000B__x000C_" w:hAnsi="_x000B__x000C_"/>
          <w:b/>
          <w:bCs/>
          <w:sz w:val="44"/>
          <w:szCs w:val="44"/>
        </w:rPr>
      </w:pPr>
    </w:p>
    <w:p w14:paraId="102A7A6C">
      <w:pPr>
        <w:spacing w:before="100" w:beforeAutospacing="1" w:line="300" w:lineRule="auto"/>
        <w:jc w:val="left"/>
        <w:rPr>
          <w:rFonts w:ascii="宋体" w:hAnsi="宋体" w:cs="宋体"/>
          <w:b/>
          <w:bCs/>
          <w:kern w:val="0"/>
          <w:sz w:val="44"/>
          <w:szCs w:val="44"/>
          <w:lang w:bidi="ar"/>
        </w:rPr>
      </w:pPr>
    </w:p>
    <w:p w14:paraId="21952850">
      <w:pPr>
        <w:pStyle w:val="2"/>
        <w:ind w:firstLine="442"/>
        <w:rPr>
          <w:rFonts w:ascii="宋体" w:hAnsi="宋体" w:cs="宋体"/>
          <w:b/>
          <w:bCs/>
          <w:kern w:val="0"/>
          <w:sz w:val="44"/>
          <w:szCs w:val="44"/>
          <w:lang w:bidi="ar"/>
        </w:rPr>
      </w:pPr>
    </w:p>
    <w:p w14:paraId="39E73559">
      <w:pPr>
        <w:spacing w:before="100" w:beforeAutospacing="1" w:line="300" w:lineRule="auto"/>
        <w:jc w:val="left"/>
        <w:rPr>
          <w:rFonts w:ascii="宋体" w:hAnsi="宋体" w:cs="宋体"/>
          <w:b/>
          <w:bCs/>
          <w:kern w:val="0"/>
          <w:sz w:val="44"/>
          <w:szCs w:val="44"/>
          <w:lang w:bidi="ar"/>
        </w:r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072B68E5">
          <w:pPr>
            <w:pStyle w:val="50"/>
            <w:numPr>
              <w:ilvl w:val="0"/>
              <w:numId w:val="0"/>
            </w:numPr>
            <w:ind w:leftChars="0"/>
            <w:jc w:val="center"/>
            <w:rPr>
              <w:rFonts w:ascii="Times New Roman" w:hAnsi="Times New Roman" w:eastAsia="宋体" w:cs="Times New Roman"/>
              <w:b/>
              <w:bCs/>
              <w:color w:val="auto"/>
              <w:kern w:val="2"/>
              <w:sz w:val="24"/>
              <w:szCs w:val="24"/>
              <w:lang w:val="zh-CN"/>
            </w:rPr>
          </w:pPr>
        </w:p>
        <w:p w14:paraId="6CDDA9C9">
          <w:pPr>
            <w:pStyle w:val="50"/>
            <w:numPr>
              <w:ilvl w:val="0"/>
              <w:numId w:val="0"/>
            </w:numPr>
            <w:ind w:leftChars="0"/>
            <w:jc w:val="center"/>
            <w:rPr>
              <w:b/>
              <w:bCs/>
              <w:color w:val="auto"/>
              <w:lang w:val="zh-CN"/>
            </w:rPr>
          </w:pPr>
          <w:r>
            <w:rPr>
              <w:b/>
              <w:bCs/>
              <w:color w:val="auto"/>
              <w:lang w:val="zh-CN"/>
            </w:rPr>
            <w:t>目录</w:t>
          </w:r>
        </w:p>
        <w:p w14:paraId="5E48B4D4"/>
        <w:p w14:paraId="12B01978">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_Toc29553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_Toc29553 \h </w:instrText>
          </w:r>
          <w:r>
            <w:fldChar w:fldCharType="separate"/>
          </w:r>
          <w:r>
            <w:t>1</w:t>
          </w:r>
          <w:r>
            <w:fldChar w:fldCharType="end"/>
          </w:r>
          <w:r>
            <w:fldChar w:fldCharType="end"/>
          </w:r>
        </w:p>
        <w:p w14:paraId="0CD2B0EC">
          <w:pPr>
            <w:pStyle w:val="26"/>
            <w:tabs>
              <w:tab w:val="right" w:leader="dot" w:pos="8306"/>
            </w:tabs>
          </w:pPr>
          <w:r>
            <w:rPr>
              <w:bCs/>
              <w:lang w:val="zh-CN"/>
            </w:rPr>
            <w:fldChar w:fldCharType="begin"/>
          </w:r>
          <w:r>
            <w:rPr>
              <w:bCs/>
              <w:lang w:val="zh-CN"/>
            </w:rPr>
            <w:instrText xml:space="preserve"> HYPERLINK \l _Toc18014 </w:instrText>
          </w:r>
          <w:r>
            <w:rPr>
              <w:bCs/>
              <w:lang w:val="zh-CN"/>
            </w:rPr>
            <w:fldChar w:fldCharType="separate"/>
          </w:r>
          <w:r>
            <w:rPr>
              <w:rFonts w:hint="eastAsia"/>
            </w:rPr>
            <w:t>1.1 系统说明</w:t>
          </w:r>
          <w:r>
            <w:tab/>
          </w:r>
          <w:r>
            <w:fldChar w:fldCharType="begin"/>
          </w:r>
          <w:r>
            <w:instrText xml:space="preserve"> PAGEREF _Toc18014 \h </w:instrText>
          </w:r>
          <w:r>
            <w:fldChar w:fldCharType="separate"/>
          </w:r>
          <w:r>
            <w:t>1</w:t>
          </w:r>
          <w:r>
            <w:fldChar w:fldCharType="end"/>
          </w:r>
          <w:r>
            <w:rPr>
              <w:bCs/>
              <w:lang w:val="zh-CN"/>
            </w:rPr>
            <w:fldChar w:fldCharType="end"/>
          </w:r>
        </w:p>
        <w:p w14:paraId="0D3745AF">
          <w:pPr>
            <w:pStyle w:val="26"/>
            <w:tabs>
              <w:tab w:val="right" w:leader="dot" w:pos="8306"/>
            </w:tabs>
          </w:pPr>
          <w:r>
            <w:rPr>
              <w:bCs/>
              <w:lang w:val="zh-CN"/>
            </w:rPr>
            <w:fldChar w:fldCharType="begin"/>
          </w:r>
          <w:r>
            <w:rPr>
              <w:bCs/>
              <w:lang w:val="zh-CN"/>
            </w:rPr>
            <w:instrText xml:space="preserve"> HYPERLINK \l _Toc26697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_Toc26697 \h </w:instrText>
          </w:r>
          <w:r>
            <w:fldChar w:fldCharType="separate"/>
          </w:r>
          <w:r>
            <w:t>1</w:t>
          </w:r>
          <w:r>
            <w:fldChar w:fldCharType="end"/>
          </w:r>
          <w:r>
            <w:rPr>
              <w:bCs/>
              <w:lang w:val="zh-CN"/>
            </w:rPr>
            <w:fldChar w:fldCharType="end"/>
          </w:r>
        </w:p>
        <w:p w14:paraId="368CDBF2">
          <w:pPr>
            <w:pStyle w:val="26"/>
            <w:tabs>
              <w:tab w:val="right" w:leader="dot" w:pos="8306"/>
            </w:tabs>
          </w:pPr>
          <w:r>
            <w:rPr>
              <w:bCs/>
              <w:lang w:val="zh-CN"/>
            </w:rPr>
            <w:fldChar w:fldCharType="begin"/>
          </w:r>
          <w:r>
            <w:rPr>
              <w:bCs/>
              <w:lang w:val="zh-CN"/>
            </w:rPr>
            <w:instrText xml:space="preserve"> HYPERLINK \l _Toc25317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_Toc25317 \h </w:instrText>
          </w:r>
          <w:r>
            <w:fldChar w:fldCharType="separate"/>
          </w:r>
          <w:r>
            <w:t>2</w:t>
          </w:r>
          <w:r>
            <w:fldChar w:fldCharType="end"/>
          </w:r>
          <w:r>
            <w:rPr>
              <w:bCs/>
              <w:lang w:val="zh-CN"/>
            </w:rPr>
            <w:fldChar w:fldCharType="end"/>
          </w:r>
        </w:p>
        <w:p w14:paraId="0E0EE354">
          <w:pPr>
            <w:pStyle w:val="23"/>
            <w:tabs>
              <w:tab w:val="right" w:leader="dot" w:pos="8306"/>
            </w:tabs>
          </w:pPr>
          <w:r>
            <w:rPr>
              <w:bCs/>
              <w:lang w:val="zh-CN"/>
            </w:rPr>
            <w:fldChar w:fldCharType="begin"/>
          </w:r>
          <w:r>
            <w:rPr>
              <w:bCs/>
              <w:lang w:val="zh-CN"/>
            </w:rPr>
            <w:instrText xml:space="preserve"> HYPERLINK \l _Toc173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_Toc173 \h </w:instrText>
          </w:r>
          <w:r>
            <w:fldChar w:fldCharType="separate"/>
          </w:r>
          <w:r>
            <w:t>3</w:t>
          </w:r>
          <w:r>
            <w:fldChar w:fldCharType="end"/>
          </w:r>
          <w:r>
            <w:rPr>
              <w:bCs/>
              <w:lang w:val="zh-CN"/>
            </w:rPr>
            <w:fldChar w:fldCharType="end"/>
          </w:r>
        </w:p>
        <w:p w14:paraId="23C33A41">
          <w:pPr>
            <w:pStyle w:val="23"/>
            <w:tabs>
              <w:tab w:val="right" w:leader="dot" w:pos="8306"/>
            </w:tabs>
          </w:pPr>
          <w:r>
            <w:rPr>
              <w:bCs/>
              <w:lang w:val="zh-CN"/>
            </w:rPr>
            <w:fldChar w:fldCharType="begin"/>
          </w:r>
          <w:r>
            <w:rPr>
              <w:bCs/>
              <w:lang w:val="zh-CN"/>
            </w:rPr>
            <w:instrText xml:space="preserve"> HYPERLINK \l _Toc12911 </w:instrText>
          </w:r>
          <w:r>
            <w:rPr>
              <w:bCs/>
              <w:lang w:val="zh-CN"/>
            </w:rPr>
            <w:fldChar w:fldCharType="separate"/>
          </w:r>
          <w:r>
            <w:rPr>
              <w:rFonts w:hint="eastAsia"/>
              <w:lang w:val="en-US" w:eastAsia="zh-CN"/>
            </w:rPr>
            <w:t>3 调停课审核</w:t>
          </w:r>
          <w:r>
            <w:tab/>
          </w:r>
          <w:r>
            <w:fldChar w:fldCharType="begin"/>
          </w:r>
          <w:r>
            <w:instrText xml:space="preserve"> PAGEREF _Toc12911 \h </w:instrText>
          </w:r>
          <w:r>
            <w:fldChar w:fldCharType="separate"/>
          </w:r>
          <w:r>
            <w:t>3</w:t>
          </w:r>
          <w:r>
            <w:fldChar w:fldCharType="end"/>
          </w:r>
          <w:r>
            <w:rPr>
              <w:bCs/>
              <w:lang w:val="zh-CN"/>
            </w:rPr>
            <w:fldChar w:fldCharType="end"/>
          </w:r>
        </w:p>
        <w:p w14:paraId="396655FC">
          <w:pPr>
            <w:pStyle w:val="26"/>
            <w:tabs>
              <w:tab w:val="right" w:leader="dot" w:pos="8306"/>
            </w:tabs>
          </w:pPr>
          <w:r>
            <w:rPr>
              <w:bCs/>
              <w:lang w:val="zh-CN"/>
            </w:rPr>
            <w:fldChar w:fldCharType="begin"/>
          </w:r>
          <w:r>
            <w:rPr>
              <w:bCs/>
              <w:lang w:val="zh-CN"/>
            </w:rPr>
            <w:instrText xml:space="preserve"> HYPERLINK \l _Toc8200 </w:instrText>
          </w:r>
          <w:r>
            <w:rPr>
              <w:bCs/>
              <w:lang w:val="zh-CN"/>
            </w:rPr>
            <w:fldChar w:fldCharType="separate"/>
          </w:r>
          <w:r>
            <w:rPr>
              <w:rFonts w:hint="eastAsia"/>
              <w:lang w:val="en-US" w:eastAsia="zh-CN"/>
            </w:rPr>
            <w:t>3.1 调课审核</w:t>
          </w:r>
          <w:r>
            <w:tab/>
          </w:r>
          <w:r>
            <w:fldChar w:fldCharType="begin"/>
          </w:r>
          <w:r>
            <w:instrText xml:space="preserve"> PAGEREF _Toc8200 \h </w:instrText>
          </w:r>
          <w:r>
            <w:fldChar w:fldCharType="separate"/>
          </w:r>
          <w:r>
            <w:t>4</w:t>
          </w:r>
          <w:r>
            <w:fldChar w:fldCharType="end"/>
          </w:r>
          <w:r>
            <w:rPr>
              <w:bCs/>
              <w:lang w:val="zh-CN"/>
            </w:rPr>
            <w:fldChar w:fldCharType="end"/>
          </w:r>
        </w:p>
        <w:p w14:paraId="12DA5AC2">
          <w:pPr>
            <w:pStyle w:val="26"/>
            <w:tabs>
              <w:tab w:val="right" w:leader="dot" w:pos="8306"/>
            </w:tabs>
          </w:pPr>
          <w:r>
            <w:rPr>
              <w:bCs/>
              <w:lang w:val="zh-CN"/>
            </w:rPr>
            <w:fldChar w:fldCharType="begin"/>
          </w:r>
          <w:r>
            <w:rPr>
              <w:bCs/>
              <w:lang w:val="zh-CN"/>
            </w:rPr>
            <w:instrText xml:space="preserve"> HYPERLINK \l _Toc8721 </w:instrText>
          </w:r>
          <w:r>
            <w:rPr>
              <w:bCs/>
              <w:lang w:val="zh-CN"/>
            </w:rPr>
            <w:fldChar w:fldCharType="separate"/>
          </w:r>
          <w:r>
            <w:rPr>
              <w:rFonts w:hint="eastAsia"/>
              <w:lang w:val="en-US" w:eastAsia="zh-CN"/>
            </w:rPr>
            <w:t>3.2 停课审核</w:t>
          </w:r>
          <w:r>
            <w:tab/>
          </w:r>
          <w:r>
            <w:fldChar w:fldCharType="begin"/>
          </w:r>
          <w:r>
            <w:instrText xml:space="preserve"> PAGEREF _Toc8721 \h </w:instrText>
          </w:r>
          <w:r>
            <w:fldChar w:fldCharType="separate"/>
          </w:r>
          <w:r>
            <w:t>4</w:t>
          </w:r>
          <w:r>
            <w:fldChar w:fldCharType="end"/>
          </w:r>
          <w:r>
            <w:rPr>
              <w:bCs/>
              <w:lang w:val="zh-CN"/>
            </w:rPr>
            <w:fldChar w:fldCharType="end"/>
          </w:r>
        </w:p>
        <w:p w14:paraId="5C2665C7">
          <w:r>
            <w:rPr>
              <w:bCs/>
              <w:lang w:val="zh-CN"/>
            </w:rPr>
            <w:fldChar w:fldCharType="end"/>
          </w:r>
        </w:p>
      </w:sdtContent>
    </w:sdt>
    <w:p w14:paraId="44608516">
      <w:pPr>
        <w:jc w:val="center"/>
        <w:rPr>
          <w:rFonts w:ascii="宋体" w:hAnsi="宋体" w:cs="宋体"/>
          <w:kern w:val="0"/>
          <w:lang w:bidi="ar"/>
        </w:rPr>
      </w:pPr>
    </w:p>
    <w:p w14:paraId="5425BF50">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26" w:charSpace="0"/>
        </w:sectPr>
      </w:pPr>
    </w:p>
    <w:p w14:paraId="55DC0EAF">
      <w:pPr>
        <w:pStyle w:val="4"/>
        <w:ind w:firstLine="643"/>
      </w:pPr>
      <w:bookmarkStart w:id="0" w:name="_Toc29553"/>
      <w:r>
        <w:rPr>
          <w:rFonts w:hint="eastAsia"/>
          <w:lang w:val="en-US" w:eastAsia="zh-CN"/>
        </w:rPr>
        <w:t>平台简介及登陆</w:t>
      </w:r>
      <w:bookmarkEnd w:id="0"/>
    </w:p>
    <w:p w14:paraId="6E27043A">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0E15FC2">
      <w:pPr>
        <w:pStyle w:val="5"/>
        <w:ind w:firstLine="643"/>
      </w:pPr>
      <w:bookmarkStart w:id="1" w:name="_Toc18014"/>
      <w:r>
        <w:rPr>
          <w:rFonts w:hint="eastAsia"/>
        </w:rPr>
        <w:t>系统说明</w:t>
      </w:r>
      <w:bookmarkEnd w:id="1"/>
    </w:p>
    <w:p w14:paraId="5BE66995">
      <w:pPr>
        <w:ind w:firstLine="480" w:firstLineChars="200"/>
      </w:pPr>
      <w:r>
        <w:rPr>
          <w:rFonts w:hint="eastAsia"/>
        </w:rPr>
        <w:t>建议使用谷歌Chrome或者火狐Firefox浏览器。</w:t>
      </w:r>
    </w:p>
    <w:p w14:paraId="736FDAF0">
      <w:pPr>
        <w:pStyle w:val="5"/>
        <w:ind w:firstLine="643"/>
      </w:pPr>
      <w:bookmarkStart w:id="2" w:name="_Toc26697"/>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7ECE6466">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261610" cy="2403475"/>
                    </a:xfrm>
                    <a:prstGeom prst="rect">
                      <a:avLst/>
                    </a:prstGeom>
                    <a:noFill/>
                    <a:ln>
                      <a:noFill/>
                    </a:ln>
                  </pic:spPr>
                </pic:pic>
              </a:graphicData>
            </a:graphic>
          </wp:inline>
        </w:drawing>
      </w:r>
    </w:p>
    <w:p w14:paraId="694AF8CF">
      <w:pPr>
        <w:pStyle w:val="5"/>
        <w:ind w:firstLine="643"/>
      </w:pPr>
      <w:bookmarkStart w:id="3" w:name="_Toc25317"/>
      <w:r>
        <w:rPr>
          <w:rFonts w:hint="eastAsia"/>
          <w:lang w:val="en-US" w:eastAsia="zh-CN"/>
        </w:rPr>
        <w:t>权限切换</w:t>
      </w:r>
      <w:bookmarkEnd w:id="3"/>
    </w:p>
    <w:p w14:paraId="32DA0574">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进入“实验室管理员”角色。</w:t>
      </w:r>
    </w:p>
    <w:p w14:paraId="0929F911">
      <w:pPr>
        <w:spacing w:before="100" w:beforeAutospacing="1" w:line="300" w:lineRule="auto"/>
        <w:jc w:val="left"/>
      </w:pPr>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5260340" cy="1326515"/>
                    </a:xfrm>
                    <a:prstGeom prst="rect">
                      <a:avLst/>
                    </a:prstGeom>
                    <a:noFill/>
                    <a:ln>
                      <a:noFill/>
                    </a:ln>
                  </pic:spPr>
                </pic:pic>
              </a:graphicData>
            </a:graphic>
          </wp:inline>
        </w:drawing>
      </w:r>
      <w:r>
        <w:br w:type="page"/>
      </w:r>
    </w:p>
    <w:p w14:paraId="64CC4E17">
      <w:pPr>
        <w:pStyle w:val="4"/>
      </w:pPr>
      <w:bookmarkStart w:id="4" w:name="_Toc173"/>
      <w:r>
        <w:rPr>
          <w:rFonts w:hint="eastAsia"/>
          <w:lang w:val="en-US" w:eastAsia="zh-CN"/>
        </w:rPr>
        <w:t>排课审核</w:t>
      </w:r>
      <w:bookmarkEnd w:id="4"/>
    </w:p>
    <w:p w14:paraId="1C3024DC">
      <w:pPr>
        <w:ind w:firstLine="480" w:firstLineChars="200"/>
        <w:rPr>
          <w:rFonts w:hint="eastAsia"/>
          <w:lang w:val="en-US" w:eastAsia="zh-CN"/>
        </w:rPr>
      </w:pPr>
      <w:bookmarkStart w:id="5" w:name="_Toc8286"/>
      <w:r>
        <w:rPr>
          <w:rFonts w:hint="eastAsia"/>
          <w:lang w:val="en-US" w:eastAsia="zh-CN"/>
        </w:rPr>
        <w:t>实验二次排课流程：</w:t>
      </w:r>
    </w:p>
    <w:p w14:paraId="4656A573">
      <w:pPr>
        <w:pStyle w:val="2"/>
        <w:numPr>
          <w:ilvl w:val="0"/>
          <w:numId w:val="3"/>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41A0DFAF">
      <w:pPr>
        <w:pStyle w:val="2"/>
        <w:numPr>
          <w:ilvl w:val="0"/>
          <w:numId w:val="3"/>
        </w:numPr>
        <w:ind w:left="0" w:leftChars="0" w:firstLine="480" w:firstLineChars="200"/>
        <w:rPr>
          <w:rFonts w:hint="default"/>
          <w:lang w:val="en-US" w:eastAsia="zh-CN"/>
        </w:rPr>
      </w:pPr>
      <w:r>
        <w:rPr>
          <w:rFonts w:hint="eastAsia"/>
          <w:lang w:val="en-US" w:eastAsia="zh-CN"/>
        </w:rPr>
        <w:t>新建实验大纲——实验教务审核。若前期已上传系统且审核通过的大纲在本学期无变化，跳过此步骤。</w:t>
      </w:r>
    </w:p>
    <w:p w14:paraId="0628E818">
      <w:pPr>
        <w:pStyle w:val="2"/>
        <w:numPr>
          <w:ilvl w:val="0"/>
          <w:numId w:val="0"/>
        </w:numPr>
        <w:ind w:firstLine="480" w:firstLineChars="200"/>
        <w:rPr>
          <w:rFonts w:hint="default"/>
          <w:lang w:val="en-US" w:eastAsia="zh-CN"/>
        </w:rPr>
      </w:pPr>
      <w:r>
        <w:rPr>
          <w:rFonts w:hint="eastAsia"/>
          <w:lang w:val="en-US" w:eastAsia="zh-CN"/>
        </w:rPr>
        <w:t>以上（1）和（2）可同步进行。</w:t>
      </w:r>
    </w:p>
    <w:p w14:paraId="6506BF2C">
      <w:pPr>
        <w:pStyle w:val="2"/>
        <w:numPr>
          <w:ilvl w:val="0"/>
          <w:numId w:val="3"/>
        </w:numPr>
        <w:ind w:left="0" w:leftChars="0" w:firstLine="480" w:firstLineChars="200"/>
        <w:rPr>
          <w:rFonts w:hint="default"/>
          <w:lang w:val="en-US" w:eastAsia="zh-CN"/>
        </w:rPr>
      </w:pPr>
      <w:r>
        <w:rPr>
          <w:rFonts w:hint="eastAsia"/>
          <w:lang w:val="en-US" w:eastAsia="zh-CN"/>
        </w:rPr>
        <w:t>实验项目审核通过后，实验二次排课——提交至实验教务审核——提交至实验室管理员审核</w:t>
      </w:r>
      <w:r>
        <w:rPr>
          <w:rFonts w:hint="eastAsia"/>
          <w:lang w:val="en-US" w:eastAsia="zh-CN"/>
        </w:rPr>
        <w:tab/>
      </w:r>
      <w:r>
        <w:rPr>
          <w:rFonts w:hint="eastAsia"/>
          <w:lang w:val="en-US" w:eastAsia="zh-CN"/>
        </w:rPr>
        <w:t>。</w:t>
      </w:r>
    </w:p>
    <w:p w14:paraId="1A0CC499">
      <w:pPr>
        <w:pStyle w:val="2"/>
        <w:numPr>
          <w:ilvl w:val="0"/>
          <w:numId w:val="0"/>
        </w:numPr>
        <w:ind w:leftChars="200"/>
        <w:rPr>
          <w:rFonts w:hint="default"/>
          <w:lang w:val="en-US" w:eastAsia="zh-CN"/>
        </w:rPr>
      </w:pPr>
    </w:p>
    <w:p w14:paraId="7C78818E">
      <w:pPr>
        <w:ind w:firstLine="480" w:firstLineChars="200"/>
        <w:rPr>
          <w:rFonts w:hint="eastAsia"/>
          <w:lang w:val="en-US" w:eastAsia="zh-CN"/>
        </w:rPr>
      </w:pPr>
      <w:r>
        <w:rPr>
          <w:rFonts w:hint="eastAsia"/>
          <w:lang w:val="en-US" w:eastAsia="zh-CN"/>
        </w:rPr>
        <w:t>点击“微服务排课”-“教务排课”-选择学期-点击待审核，进入需审核页面。</w:t>
      </w:r>
    </w:p>
    <w:p w14:paraId="474785B9">
      <w:pPr>
        <w:pStyle w:val="2"/>
        <w:rPr>
          <w:rFonts w:hint="default"/>
          <w:lang w:val="en-US" w:eastAsia="zh-CN"/>
        </w:rPr>
      </w:pPr>
      <w:r>
        <w:rPr>
          <w:rFonts w:hint="eastAsia"/>
          <w:lang w:val="en-US" w:eastAsia="zh-CN"/>
        </w:rPr>
        <w:t xml:space="preserve">  点击“审核排课”按钮。</w:t>
      </w:r>
    </w:p>
    <w:p w14:paraId="2C68E9C6">
      <w:pPr>
        <w:pStyle w:val="2"/>
        <w:ind w:left="0" w:leftChars="0" w:firstLine="0" w:firstLineChars="0"/>
      </w:pPr>
      <w:r>
        <w:drawing>
          <wp:inline distT="0" distB="0" distL="114300" distR="114300">
            <wp:extent cx="5258435" cy="1021715"/>
            <wp:effectExtent l="0" t="0" r="1841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58435" cy="1021715"/>
                    </a:xfrm>
                    <a:prstGeom prst="rect">
                      <a:avLst/>
                    </a:prstGeom>
                    <a:noFill/>
                    <a:ln>
                      <a:noFill/>
                    </a:ln>
                  </pic:spPr>
                </pic:pic>
              </a:graphicData>
            </a:graphic>
          </wp:inline>
        </w:drawing>
      </w:r>
    </w:p>
    <w:p w14:paraId="0FD676E9">
      <w:pPr>
        <w:pStyle w:val="2"/>
        <w:ind w:left="0" w:leftChars="0" w:firstLine="480" w:firstLineChars="200"/>
        <w:rPr>
          <w:rFonts w:hint="eastAsia"/>
          <w:lang w:val="en-US" w:eastAsia="zh-CN"/>
        </w:rPr>
      </w:pPr>
      <w:r>
        <w:rPr>
          <w:rFonts w:hint="eastAsia"/>
          <w:lang w:val="en-US" w:eastAsia="zh-CN"/>
        </w:rPr>
        <w:t>对排课的地点进行审核。</w:t>
      </w:r>
    </w:p>
    <w:p w14:paraId="22883500">
      <w:pPr>
        <w:pStyle w:val="2"/>
        <w:ind w:left="0" w:leftChars="0" w:firstLine="480" w:firstLineChars="0"/>
        <w:rPr>
          <w:rFonts w:hint="eastAsia"/>
          <w:lang w:val="en-US" w:eastAsia="zh-CN"/>
        </w:rPr>
      </w:pPr>
      <w:r>
        <w:rPr>
          <w:rFonts w:hint="eastAsia"/>
          <w:lang w:val="en-US" w:eastAsia="zh-CN"/>
        </w:rPr>
        <w:t>审核前可点击“实验室冲突详情”按钮查看房间是否有冲突。</w:t>
      </w:r>
    </w:p>
    <w:p w14:paraId="5CAA0916">
      <w:pPr>
        <w:pStyle w:val="2"/>
        <w:ind w:left="0" w:leftChars="0" w:firstLine="0" w:firstLineChars="0"/>
        <w:rPr>
          <w:rFonts w:hint="default"/>
          <w:lang w:val="en-US" w:eastAsia="zh-CN"/>
        </w:rPr>
      </w:pPr>
      <w:r>
        <w:drawing>
          <wp:inline distT="0" distB="0" distL="114300" distR="114300">
            <wp:extent cx="5267325" cy="787400"/>
            <wp:effectExtent l="0" t="0" r="952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267325" cy="787400"/>
                    </a:xfrm>
                    <a:prstGeom prst="rect">
                      <a:avLst/>
                    </a:prstGeom>
                    <a:noFill/>
                    <a:ln>
                      <a:noFill/>
                    </a:ln>
                  </pic:spPr>
                </pic:pic>
              </a:graphicData>
            </a:graphic>
          </wp:inline>
        </w:drawing>
      </w:r>
    </w:p>
    <w:p w14:paraId="22212498">
      <w:pPr>
        <w:pStyle w:val="4"/>
        <w:bidi w:val="0"/>
        <w:rPr>
          <w:rFonts w:hint="default"/>
          <w:lang w:val="en-US" w:eastAsia="zh-CN"/>
        </w:rPr>
      </w:pPr>
      <w:bookmarkStart w:id="6" w:name="_Toc12911"/>
      <w:r>
        <w:rPr>
          <w:rFonts w:hint="eastAsia"/>
          <w:lang w:val="en-US" w:eastAsia="zh-CN"/>
        </w:rPr>
        <w:t>调停课审核</w:t>
      </w:r>
      <w:bookmarkEnd w:id="6"/>
    </w:p>
    <w:p w14:paraId="21A7DDEF">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49DE77B2">
      <w:pPr>
        <w:numPr>
          <w:ilvl w:val="0"/>
          <w:numId w:val="4"/>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114BCD24">
      <w:pPr>
        <w:numPr>
          <w:ilvl w:val="0"/>
          <w:numId w:val="4"/>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https://www.jwc.uestc.edu.cn/info/736）提交至实践科夏青处备案并审核。</w:t>
      </w:r>
    </w:p>
    <w:p w14:paraId="5508E945">
      <w:pPr>
        <w:pStyle w:val="5"/>
        <w:bidi w:val="0"/>
        <w:rPr>
          <w:rFonts w:hint="eastAsia"/>
          <w:lang w:val="en-US" w:eastAsia="zh-CN"/>
        </w:rPr>
      </w:pPr>
      <w:bookmarkStart w:id="7" w:name="_Toc8200"/>
      <w:r>
        <w:rPr>
          <w:rFonts w:hint="eastAsia"/>
          <w:lang w:val="en-US" w:eastAsia="zh-CN"/>
        </w:rPr>
        <w:t>调课审核</w:t>
      </w:r>
      <w:bookmarkEnd w:id="7"/>
    </w:p>
    <w:p w14:paraId="19F3926D">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14:paraId="43E1DE7A">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260975" cy="1189355"/>
                    </a:xfrm>
                    <a:prstGeom prst="rect">
                      <a:avLst/>
                    </a:prstGeom>
                    <a:noFill/>
                    <a:ln>
                      <a:noFill/>
                    </a:ln>
                  </pic:spPr>
                </pic:pic>
              </a:graphicData>
            </a:graphic>
          </wp:inline>
        </w:drawing>
      </w:r>
    </w:p>
    <w:p w14:paraId="0F2AA6F3">
      <w:pPr>
        <w:pStyle w:val="2"/>
        <w:ind w:firstLine="480" w:firstLineChars="200"/>
        <w:rPr>
          <w:rFonts w:hint="eastAsia"/>
          <w:lang w:val="en-US" w:eastAsia="zh-CN"/>
        </w:rPr>
      </w:pPr>
      <w:r>
        <w:rPr>
          <w:rFonts w:hint="eastAsia"/>
          <w:lang w:val="en-US" w:eastAsia="zh-CN"/>
        </w:rPr>
        <w:t>页面拉至最底处，对调课数据进行审核，主要是实验地点的审核。可点击“实验室冲突详情”核查房间是否有冲突。</w:t>
      </w:r>
    </w:p>
    <w:p w14:paraId="63C850C7">
      <w:pPr>
        <w:pStyle w:val="2"/>
        <w:ind w:left="0" w:leftChars="0" w:firstLine="0" w:firstLineChars="0"/>
        <w:rPr>
          <w:rFonts w:hint="default"/>
          <w:lang w:val="en-US" w:eastAsia="zh-CN"/>
        </w:rPr>
      </w:pPr>
      <w:r>
        <w:drawing>
          <wp:inline distT="0" distB="0" distL="114300" distR="114300">
            <wp:extent cx="5273040" cy="1501140"/>
            <wp:effectExtent l="0" t="0" r="3810"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8"/>
                    <a:stretch>
                      <a:fillRect/>
                    </a:stretch>
                  </pic:blipFill>
                  <pic:spPr>
                    <a:xfrm>
                      <a:off x="0" y="0"/>
                      <a:ext cx="5273040" cy="1501140"/>
                    </a:xfrm>
                    <a:prstGeom prst="rect">
                      <a:avLst/>
                    </a:prstGeom>
                    <a:noFill/>
                    <a:ln>
                      <a:noFill/>
                    </a:ln>
                  </pic:spPr>
                </pic:pic>
              </a:graphicData>
            </a:graphic>
          </wp:inline>
        </w:drawing>
      </w:r>
      <w:bookmarkStart w:id="9" w:name="_GoBack"/>
      <w:bookmarkEnd w:id="9"/>
    </w:p>
    <w:p w14:paraId="1EFD9CBC">
      <w:pPr>
        <w:pStyle w:val="5"/>
        <w:bidi w:val="0"/>
        <w:rPr>
          <w:rFonts w:hint="default"/>
          <w:lang w:val="en-US" w:eastAsia="zh-CN"/>
        </w:rPr>
      </w:pPr>
      <w:bookmarkStart w:id="8" w:name="_Toc8721"/>
      <w:r>
        <w:rPr>
          <w:rFonts w:hint="eastAsia"/>
          <w:lang w:val="en-US" w:eastAsia="zh-CN"/>
        </w:rPr>
        <w:t>停课审核</w:t>
      </w:r>
      <w:bookmarkEnd w:id="8"/>
    </w:p>
    <w:p w14:paraId="46DC16A7">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14:paraId="3346D8AE">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263515" cy="1273810"/>
                    </a:xfrm>
                    <a:prstGeom prst="rect">
                      <a:avLst/>
                    </a:prstGeom>
                    <a:noFill/>
                    <a:ln>
                      <a:noFill/>
                    </a:ln>
                  </pic:spPr>
                </pic:pic>
              </a:graphicData>
            </a:graphic>
          </wp:inline>
        </w:drawing>
      </w:r>
    </w:p>
    <w:p w14:paraId="0FE0BEB8">
      <w:pPr>
        <w:ind w:firstLine="480" w:firstLineChars="200"/>
        <w:rPr>
          <w:rFonts w:hint="default"/>
          <w:lang w:val="en-US" w:eastAsia="zh-CN"/>
        </w:rPr>
      </w:pPr>
      <w:r>
        <w:rPr>
          <w:rFonts w:hint="eastAsia"/>
          <w:lang w:val="en-US" w:eastAsia="zh-CN"/>
        </w:rPr>
        <w:t>页面拉至最底处，对停课情况审核。</w:t>
      </w:r>
    </w:p>
    <w:bookmarkEnd w:id="5"/>
    <w:p w14:paraId="74989CCB">
      <w:pPr>
        <w:pStyle w:val="2"/>
        <w:ind w:left="0" w:leftChars="0" w:firstLine="0" w:firstLineChars="0"/>
      </w:pPr>
    </w:p>
    <w:sectPr>
      <w:footerReference r:id="rId11"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5373">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EDAA">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94D77">
    <w:pPr>
      <w:pStyle w:val="21"/>
      <w:jc w:val="center"/>
      <w:rPr>
        <w:caps/>
        <w:color w:val="4472C4" w:themeColor="accent1"/>
        <w14:textFill>
          <w14:solidFill>
            <w14:schemeClr w14:val="accent1"/>
          </w14:solidFill>
        </w14:textFill>
      </w:rPr>
    </w:pPr>
  </w:p>
  <w:p w14:paraId="514FCAE9">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13A36">
    <w:pPr>
      <w:pStyle w:val="21"/>
      <w:jc w:val="center"/>
      <w:rPr>
        <w:rFonts w:hint="default"/>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2062480</wp:posOffset>
              </wp:positionH>
              <wp:positionV relativeFrom="paragraph">
                <wp:posOffset>219075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2.4pt;margin-top:17.25pt;height:144pt;width:144pt;mso-position-horizontal-relative:margin;mso-wrap-style:none;z-index:251659264;mso-width-relative:page;mso-height-relative:page;" filled="f" stroked="f" coordsize="21600,21600" o:gfxdata="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CukLWAAAACg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w:t>
                    </w:r>
                    <w:r>
                      <w:t>页</w:t>
                    </w:r>
                  </w:p>
                </w:txbxContent>
              </v:textbox>
            </v:shape>
          </w:pict>
        </mc:Fallback>
      </mc:AlternateContent>
    </w:r>
  </w:p>
  <w:p w14:paraId="62E3F603">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5026">
    <w:pPr>
      <w:pStyle w:val="22"/>
      <w:rPr>
        <w:rFonts w:hint="default" w:eastAsia="宋体"/>
        <w:sz w:val="20"/>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操作手册-实验室管理员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D94F">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F298">
    <w:pPr>
      <w:pStyle w:val="22"/>
      <w:rPr>
        <w:sz w:val="20"/>
      </w:rPr>
    </w:pPr>
    <w:r>
      <w:rPr>
        <w:rFonts w:hint="eastAsia" w:ascii="宋体" w:hAnsi="宋体" w:cs="宋体"/>
        <w:kern w:val="0"/>
        <w:sz w:val="24"/>
        <w:lang w:bidi="ar"/>
      </w:rPr>
      <w:t>浙江财经大学 实验资源智能化运营平台 使用说明书</w:t>
    </w:r>
  </w:p>
  <w:p w14:paraId="3CE24911">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00B5F"/>
    <w:rsid w:val="00004020"/>
    <w:rsid w:val="0000409C"/>
    <w:rsid w:val="000113A8"/>
    <w:rsid w:val="00014A6E"/>
    <w:rsid w:val="0001689A"/>
    <w:rsid w:val="00022A5F"/>
    <w:rsid w:val="00023091"/>
    <w:rsid w:val="0002422B"/>
    <w:rsid w:val="000311F0"/>
    <w:rsid w:val="00032EFD"/>
    <w:rsid w:val="00042D67"/>
    <w:rsid w:val="00051C1E"/>
    <w:rsid w:val="0006249A"/>
    <w:rsid w:val="000629A5"/>
    <w:rsid w:val="00063612"/>
    <w:rsid w:val="00065E81"/>
    <w:rsid w:val="0007049B"/>
    <w:rsid w:val="00084C7F"/>
    <w:rsid w:val="000A7E81"/>
    <w:rsid w:val="000B0374"/>
    <w:rsid w:val="000C11C9"/>
    <w:rsid w:val="000C5E95"/>
    <w:rsid w:val="000C7B47"/>
    <w:rsid w:val="000D0160"/>
    <w:rsid w:val="000F2063"/>
    <w:rsid w:val="000F2ADD"/>
    <w:rsid w:val="000F78C6"/>
    <w:rsid w:val="00105ECE"/>
    <w:rsid w:val="00106BE3"/>
    <w:rsid w:val="0012429A"/>
    <w:rsid w:val="00131358"/>
    <w:rsid w:val="001413CE"/>
    <w:rsid w:val="001467C1"/>
    <w:rsid w:val="0015043C"/>
    <w:rsid w:val="00154986"/>
    <w:rsid w:val="001574E0"/>
    <w:rsid w:val="00172702"/>
    <w:rsid w:val="0017365A"/>
    <w:rsid w:val="001840C5"/>
    <w:rsid w:val="001931AF"/>
    <w:rsid w:val="00194BB9"/>
    <w:rsid w:val="001A2DB0"/>
    <w:rsid w:val="001C079C"/>
    <w:rsid w:val="001D3E28"/>
    <w:rsid w:val="001D49D0"/>
    <w:rsid w:val="001D5533"/>
    <w:rsid w:val="001E6B40"/>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3B5B"/>
    <w:rsid w:val="00286BD0"/>
    <w:rsid w:val="00295C46"/>
    <w:rsid w:val="002A2CDE"/>
    <w:rsid w:val="002D39D8"/>
    <w:rsid w:val="002E629C"/>
    <w:rsid w:val="002F1B52"/>
    <w:rsid w:val="002F4BE1"/>
    <w:rsid w:val="002F7C2A"/>
    <w:rsid w:val="003011CD"/>
    <w:rsid w:val="00301869"/>
    <w:rsid w:val="00302019"/>
    <w:rsid w:val="00302B06"/>
    <w:rsid w:val="00304D33"/>
    <w:rsid w:val="003067AF"/>
    <w:rsid w:val="00325A4C"/>
    <w:rsid w:val="00326CE4"/>
    <w:rsid w:val="00341990"/>
    <w:rsid w:val="00343B57"/>
    <w:rsid w:val="003454A4"/>
    <w:rsid w:val="0034591B"/>
    <w:rsid w:val="0036657F"/>
    <w:rsid w:val="00367241"/>
    <w:rsid w:val="00375613"/>
    <w:rsid w:val="00386BE9"/>
    <w:rsid w:val="003912B0"/>
    <w:rsid w:val="00397867"/>
    <w:rsid w:val="003A4CD9"/>
    <w:rsid w:val="003A58A1"/>
    <w:rsid w:val="003B1741"/>
    <w:rsid w:val="003B4434"/>
    <w:rsid w:val="003E604A"/>
    <w:rsid w:val="003F401E"/>
    <w:rsid w:val="00402774"/>
    <w:rsid w:val="00420C4F"/>
    <w:rsid w:val="004306E5"/>
    <w:rsid w:val="00431FA7"/>
    <w:rsid w:val="00432AFE"/>
    <w:rsid w:val="00440470"/>
    <w:rsid w:val="00447D66"/>
    <w:rsid w:val="00450535"/>
    <w:rsid w:val="0045230A"/>
    <w:rsid w:val="004547FE"/>
    <w:rsid w:val="00461801"/>
    <w:rsid w:val="0046404A"/>
    <w:rsid w:val="00464B03"/>
    <w:rsid w:val="00482E90"/>
    <w:rsid w:val="00490DB8"/>
    <w:rsid w:val="00494388"/>
    <w:rsid w:val="00495444"/>
    <w:rsid w:val="004B632B"/>
    <w:rsid w:val="004B7B86"/>
    <w:rsid w:val="004D16E1"/>
    <w:rsid w:val="004D2159"/>
    <w:rsid w:val="004D38F0"/>
    <w:rsid w:val="004E1882"/>
    <w:rsid w:val="004F0A0A"/>
    <w:rsid w:val="004F0B73"/>
    <w:rsid w:val="00505315"/>
    <w:rsid w:val="00506ED6"/>
    <w:rsid w:val="00522A17"/>
    <w:rsid w:val="005253C1"/>
    <w:rsid w:val="00542531"/>
    <w:rsid w:val="005505FB"/>
    <w:rsid w:val="0055086A"/>
    <w:rsid w:val="00553321"/>
    <w:rsid w:val="00567DBF"/>
    <w:rsid w:val="00582253"/>
    <w:rsid w:val="005857AC"/>
    <w:rsid w:val="005905A9"/>
    <w:rsid w:val="0059751C"/>
    <w:rsid w:val="005A1F85"/>
    <w:rsid w:val="005A35F0"/>
    <w:rsid w:val="005B0F92"/>
    <w:rsid w:val="005B1DE0"/>
    <w:rsid w:val="005B2719"/>
    <w:rsid w:val="005B6CB0"/>
    <w:rsid w:val="005C7E83"/>
    <w:rsid w:val="005D2E72"/>
    <w:rsid w:val="005E35AB"/>
    <w:rsid w:val="005E4F13"/>
    <w:rsid w:val="005F01EB"/>
    <w:rsid w:val="005F3624"/>
    <w:rsid w:val="00615E82"/>
    <w:rsid w:val="00620D68"/>
    <w:rsid w:val="006219C0"/>
    <w:rsid w:val="0062433F"/>
    <w:rsid w:val="00625952"/>
    <w:rsid w:val="006269AF"/>
    <w:rsid w:val="0063093D"/>
    <w:rsid w:val="006537FD"/>
    <w:rsid w:val="00665441"/>
    <w:rsid w:val="006700E4"/>
    <w:rsid w:val="006734F9"/>
    <w:rsid w:val="00674429"/>
    <w:rsid w:val="00681CDB"/>
    <w:rsid w:val="006820B9"/>
    <w:rsid w:val="00685A33"/>
    <w:rsid w:val="00686399"/>
    <w:rsid w:val="006A3C6B"/>
    <w:rsid w:val="006B0727"/>
    <w:rsid w:val="006C60F1"/>
    <w:rsid w:val="006C77EE"/>
    <w:rsid w:val="006D1156"/>
    <w:rsid w:val="006E2DF8"/>
    <w:rsid w:val="006E5105"/>
    <w:rsid w:val="006F462D"/>
    <w:rsid w:val="006F749F"/>
    <w:rsid w:val="00700311"/>
    <w:rsid w:val="00703F89"/>
    <w:rsid w:val="007046CA"/>
    <w:rsid w:val="00706C0D"/>
    <w:rsid w:val="00707F76"/>
    <w:rsid w:val="00712F08"/>
    <w:rsid w:val="0071765F"/>
    <w:rsid w:val="00721DFF"/>
    <w:rsid w:val="00724230"/>
    <w:rsid w:val="0072761C"/>
    <w:rsid w:val="007328FA"/>
    <w:rsid w:val="00737EF7"/>
    <w:rsid w:val="0074266C"/>
    <w:rsid w:val="00754CD7"/>
    <w:rsid w:val="00763B7F"/>
    <w:rsid w:val="00770FA5"/>
    <w:rsid w:val="00774B30"/>
    <w:rsid w:val="00791EBF"/>
    <w:rsid w:val="00793900"/>
    <w:rsid w:val="0079758B"/>
    <w:rsid w:val="007B1C6B"/>
    <w:rsid w:val="007C072B"/>
    <w:rsid w:val="007C4A7C"/>
    <w:rsid w:val="007D01C8"/>
    <w:rsid w:val="007E7152"/>
    <w:rsid w:val="008178B3"/>
    <w:rsid w:val="0083105A"/>
    <w:rsid w:val="00833A6D"/>
    <w:rsid w:val="00834F2F"/>
    <w:rsid w:val="0084158C"/>
    <w:rsid w:val="00842E14"/>
    <w:rsid w:val="00844346"/>
    <w:rsid w:val="00845780"/>
    <w:rsid w:val="00846C91"/>
    <w:rsid w:val="00847D79"/>
    <w:rsid w:val="00863BE4"/>
    <w:rsid w:val="00867CC7"/>
    <w:rsid w:val="00870998"/>
    <w:rsid w:val="008A2629"/>
    <w:rsid w:val="008B67FD"/>
    <w:rsid w:val="008C2A37"/>
    <w:rsid w:val="008C3434"/>
    <w:rsid w:val="008E1994"/>
    <w:rsid w:val="008E1AB2"/>
    <w:rsid w:val="008F23AF"/>
    <w:rsid w:val="008F2FBF"/>
    <w:rsid w:val="008F7001"/>
    <w:rsid w:val="00904690"/>
    <w:rsid w:val="00916E26"/>
    <w:rsid w:val="00934359"/>
    <w:rsid w:val="00934D56"/>
    <w:rsid w:val="009430B1"/>
    <w:rsid w:val="00974F0B"/>
    <w:rsid w:val="00982FFA"/>
    <w:rsid w:val="009A33E3"/>
    <w:rsid w:val="009A4B11"/>
    <w:rsid w:val="009A6F28"/>
    <w:rsid w:val="009A6F33"/>
    <w:rsid w:val="009B2D6E"/>
    <w:rsid w:val="009C5633"/>
    <w:rsid w:val="009D3E35"/>
    <w:rsid w:val="009E2C19"/>
    <w:rsid w:val="00A21AE7"/>
    <w:rsid w:val="00A2267E"/>
    <w:rsid w:val="00A30157"/>
    <w:rsid w:val="00A34352"/>
    <w:rsid w:val="00A37FAC"/>
    <w:rsid w:val="00A45AC5"/>
    <w:rsid w:val="00A54475"/>
    <w:rsid w:val="00A56A3D"/>
    <w:rsid w:val="00A64158"/>
    <w:rsid w:val="00A66251"/>
    <w:rsid w:val="00A7036E"/>
    <w:rsid w:val="00A94E3D"/>
    <w:rsid w:val="00AA362C"/>
    <w:rsid w:val="00AA5DDE"/>
    <w:rsid w:val="00AB3EC5"/>
    <w:rsid w:val="00AB7997"/>
    <w:rsid w:val="00AC176C"/>
    <w:rsid w:val="00AC6DE4"/>
    <w:rsid w:val="00AD15DD"/>
    <w:rsid w:val="00AD3CDE"/>
    <w:rsid w:val="00AE1668"/>
    <w:rsid w:val="00AF175B"/>
    <w:rsid w:val="00B02DE8"/>
    <w:rsid w:val="00B1077A"/>
    <w:rsid w:val="00B143C6"/>
    <w:rsid w:val="00B150D5"/>
    <w:rsid w:val="00B15C79"/>
    <w:rsid w:val="00B43A00"/>
    <w:rsid w:val="00B5594C"/>
    <w:rsid w:val="00B62EE6"/>
    <w:rsid w:val="00B6581B"/>
    <w:rsid w:val="00B661D6"/>
    <w:rsid w:val="00B81068"/>
    <w:rsid w:val="00BB617F"/>
    <w:rsid w:val="00BC069A"/>
    <w:rsid w:val="00BC5A3D"/>
    <w:rsid w:val="00BC60DE"/>
    <w:rsid w:val="00BD3A80"/>
    <w:rsid w:val="00BE0EA1"/>
    <w:rsid w:val="00BE6051"/>
    <w:rsid w:val="00BF5E1D"/>
    <w:rsid w:val="00C05702"/>
    <w:rsid w:val="00C072B2"/>
    <w:rsid w:val="00C14259"/>
    <w:rsid w:val="00C20873"/>
    <w:rsid w:val="00C2228C"/>
    <w:rsid w:val="00C234B7"/>
    <w:rsid w:val="00C2647F"/>
    <w:rsid w:val="00C27962"/>
    <w:rsid w:val="00C27F14"/>
    <w:rsid w:val="00C332EA"/>
    <w:rsid w:val="00C404D8"/>
    <w:rsid w:val="00C427F8"/>
    <w:rsid w:val="00C46615"/>
    <w:rsid w:val="00C52644"/>
    <w:rsid w:val="00C52FF6"/>
    <w:rsid w:val="00C609D3"/>
    <w:rsid w:val="00C61982"/>
    <w:rsid w:val="00C67126"/>
    <w:rsid w:val="00C712A7"/>
    <w:rsid w:val="00C90F6F"/>
    <w:rsid w:val="00CA1AF1"/>
    <w:rsid w:val="00CB2261"/>
    <w:rsid w:val="00CB3AB8"/>
    <w:rsid w:val="00CC1140"/>
    <w:rsid w:val="00CD4484"/>
    <w:rsid w:val="00CD6EA7"/>
    <w:rsid w:val="00D03CD3"/>
    <w:rsid w:val="00D044CA"/>
    <w:rsid w:val="00D056AA"/>
    <w:rsid w:val="00D0588F"/>
    <w:rsid w:val="00D10280"/>
    <w:rsid w:val="00D17CCA"/>
    <w:rsid w:val="00D31500"/>
    <w:rsid w:val="00D42452"/>
    <w:rsid w:val="00D46111"/>
    <w:rsid w:val="00D53C12"/>
    <w:rsid w:val="00D565F7"/>
    <w:rsid w:val="00D60410"/>
    <w:rsid w:val="00D672A7"/>
    <w:rsid w:val="00D752E2"/>
    <w:rsid w:val="00D83E99"/>
    <w:rsid w:val="00D90775"/>
    <w:rsid w:val="00DB525C"/>
    <w:rsid w:val="00DE0DE2"/>
    <w:rsid w:val="00DE767F"/>
    <w:rsid w:val="00E0011A"/>
    <w:rsid w:val="00E17B6F"/>
    <w:rsid w:val="00E2360A"/>
    <w:rsid w:val="00E420DA"/>
    <w:rsid w:val="00E61456"/>
    <w:rsid w:val="00E7073D"/>
    <w:rsid w:val="00E76E01"/>
    <w:rsid w:val="00E915E6"/>
    <w:rsid w:val="00E93F98"/>
    <w:rsid w:val="00EA0505"/>
    <w:rsid w:val="00EB0202"/>
    <w:rsid w:val="00ED14CC"/>
    <w:rsid w:val="00ED21F7"/>
    <w:rsid w:val="00EE1365"/>
    <w:rsid w:val="00F060ED"/>
    <w:rsid w:val="00F1129B"/>
    <w:rsid w:val="00F1175E"/>
    <w:rsid w:val="00F1610D"/>
    <w:rsid w:val="00F267D5"/>
    <w:rsid w:val="00F42109"/>
    <w:rsid w:val="00F46906"/>
    <w:rsid w:val="00F55A9A"/>
    <w:rsid w:val="00F6579B"/>
    <w:rsid w:val="00F661A0"/>
    <w:rsid w:val="00F71DE3"/>
    <w:rsid w:val="00F8093B"/>
    <w:rsid w:val="00F850CC"/>
    <w:rsid w:val="00F91305"/>
    <w:rsid w:val="00F92742"/>
    <w:rsid w:val="00F92ABA"/>
    <w:rsid w:val="00F97C01"/>
    <w:rsid w:val="00FA426C"/>
    <w:rsid w:val="00FA6B66"/>
    <w:rsid w:val="00FE13B1"/>
    <w:rsid w:val="00FE3719"/>
    <w:rsid w:val="00FE4617"/>
    <w:rsid w:val="01D94209"/>
    <w:rsid w:val="032619D3"/>
    <w:rsid w:val="04F73BF4"/>
    <w:rsid w:val="063171D2"/>
    <w:rsid w:val="088D6B6B"/>
    <w:rsid w:val="0B3F7DD1"/>
    <w:rsid w:val="0B7346E1"/>
    <w:rsid w:val="0BBC55C9"/>
    <w:rsid w:val="0BED6DC1"/>
    <w:rsid w:val="10713D71"/>
    <w:rsid w:val="10BC6A9C"/>
    <w:rsid w:val="113B68F2"/>
    <w:rsid w:val="1172567E"/>
    <w:rsid w:val="12DB5A88"/>
    <w:rsid w:val="12F77AA4"/>
    <w:rsid w:val="14C5300B"/>
    <w:rsid w:val="17F20410"/>
    <w:rsid w:val="1A525020"/>
    <w:rsid w:val="1A9543B1"/>
    <w:rsid w:val="1C4809D7"/>
    <w:rsid w:val="1CB40433"/>
    <w:rsid w:val="1CFF5322"/>
    <w:rsid w:val="1E236A34"/>
    <w:rsid w:val="1FAF4FCA"/>
    <w:rsid w:val="1FAF58BA"/>
    <w:rsid w:val="1FCF68F5"/>
    <w:rsid w:val="23DD1C5F"/>
    <w:rsid w:val="23FD1D9D"/>
    <w:rsid w:val="24BD74B5"/>
    <w:rsid w:val="25382653"/>
    <w:rsid w:val="29364651"/>
    <w:rsid w:val="296256A1"/>
    <w:rsid w:val="2998208C"/>
    <w:rsid w:val="2BB86A0D"/>
    <w:rsid w:val="2D251DC0"/>
    <w:rsid w:val="31A47303"/>
    <w:rsid w:val="32C55EDE"/>
    <w:rsid w:val="338910C0"/>
    <w:rsid w:val="364E03AD"/>
    <w:rsid w:val="370D157C"/>
    <w:rsid w:val="37A653B2"/>
    <w:rsid w:val="382A1C33"/>
    <w:rsid w:val="3B4448CF"/>
    <w:rsid w:val="3D142BC2"/>
    <w:rsid w:val="3D372ADA"/>
    <w:rsid w:val="43470FC7"/>
    <w:rsid w:val="443F5105"/>
    <w:rsid w:val="44FB386F"/>
    <w:rsid w:val="450C729A"/>
    <w:rsid w:val="47DB468D"/>
    <w:rsid w:val="488D377A"/>
    <w:rsid w:val="4978412C"/>
    <w:rsid w:val="4A2C39B8"/>
    <w:rsid w:val="4D043746"/>
    <w:rsid w:val="4D2B2C64"/>
    <w:rsid w:val="4D765016"/>
    <w:rsid w:val="4F9F4F7B"/>
    <w:rsid w:val="4FC74A24"/>
    <w:rsid w:val="514A7858"/>
    <w:rsid w:val="523F1BED"/>
    <w:rsid w:val="53A31FBF"/>
    <w:rsid w:val="53EB1F23"/>
    <w:rsid w:val="55A54082"/>
    <w:rsid w:val="5627267B"/>
    <w:rsid w:val="57BA04A4"/>
    <w:rsid w:val="58034391"/>
    <w:rsid w:val="58C4292A"/>
    <w:rsid w:val="5A7522EB"/>
    <w:rsid w:val="5EFB3AC7"/>
    <w:rsid w:val="610D6E73"/>
    <w:rsid w:val="61DA4314"/>
    <w:rsid w:val="623E362C"/>
    <w:rsid w:val="637270EC"/>
    <w:rsid w:val="63E5596E"/>
    <w:rsid w:val="63ED2D74"/>
    <w:rsid w:val="64D71EBE"/>
    <w:rsid w:val="66D72246"/>
    <w:rsid w:val="67615EAF"/>
    <w:rsid w:val="6BF4366B"/>
    <w:rsid w:val="6E2434B3"/>
    <w:rsid w:val="6F017745"/>
    <w:rsid w:val="71620FC4"/>
    <w:rsid w:val="72450F86"/>
    <w:rsid w:val="72527ED4"/>
    <w:rsid w:val="73FE6554"/>
    <w:rsid w:val="74003085"/>
    <w:rsid w:val="77BB3C6E"/>
    <w:rsid w:val="79060FA0"/>
    <w:rsid w:val="7CF2291D"/>
    <w:rsid w:val="7CF2651E"/>
    <w:rsid w:val="7D9F5A3A"/>
    <w:rsid w:val="7E9D2DA6"/>
    <w:rsid w:val="7F04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7</Pages>
  <Words>959</Words>
  <Characters>1046</Characters>
  <Lines>79</Lines>
  <Paragraphs>22</Paragraphs>
  <TotalTime>0</TotalTime>
  <ScaleCrop>false</ScaleCrop>
  <LinksUpToDate>false</LinksUpToDate>
  <CharactersWithSpaces>1065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夏青青</cp:lastModifiedBy>
  <dcterms:modified xsi:type="dcterms:W3CDTF">2024-12-16T03:08:40Z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5C2FBFF819F04AD89949E6D3A39DEFB1</vt:lpwstr>
  </property>
</Properties>
</file>