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11E3D">
      <w:pPr>
        <w:ind w:firstLine="480"/>
        <w:jc w:val="center"/>
      </w:pPr>
    </w:p>
    <w:p w14:paraId="3DD171F0">
      <w:pPr>
        <w:ind w:firstLine="480"/>
        <w:jc w:val="center"/>
      </w:pPr>
    </w:p>
    <w:p w14:paraId="2F586B5B">
      <w:pPr>
        <w:jc w:val="center"/>
        <w:rPr>
          <w:rFonts w:hint="eastAsia" w:ascii="黑体" w:hAnsi="宋体" w:eastAsia="黑体" w:cs="黑体"/>
          <w:b/>
          <w:color w:val="000000"/>
          <w:kern w:val="0"/>
          <w:sz w:val="40"/>
          <w:szCs w:val="40"/>
          <w:lang w:bidi="ar"/>
        </w:rPr>
      </w:pPr>
    </w:p>
    <w:p w14:paraId="6AA2346B">
      <w:pPr>
        <w:jc w:val="center"/>
        <w:rPr>
          <w:rFonts w:hint="eastAsia" w:ascii="黑体" w:hAnsi="宋体" w:eastAsia="黑体" w:cs="黑体"/>
          <w:b/>
          <w:color w:val="000000"/>
          <w:kern w:val="0"/>
          <w:sz w:val="40"/>
          <w:szCs w:val="40"/>
          <w:lang w:bidi="ar"/>
        </w:rPr>
      </w:pPr>
    </w:p>
    <w:p w14:paraId="777525C2">
      <w:pPr>
        <w:jc w:val="center"/>
        <w:rPr>
          <w:rFonts w:hint="eastAsia" w:ascii="黑体" w:hAnsi="宋体" w:eastAsia="黑体" w:cs="黑体"/>
          <w:b/>
          <w:color w:val="000000"/>
          <w:kern w:val="0"/>
          <w:sz w:val="40"/>
          <w:szCs w:val="40"/>
          <w:lang w:bidi="ar"/>
        </w:rPr>
      </w:pPr>
    </w:p>
    <w:p w14:paraId="0B631672">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1F20455E">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50671896">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实验室管理员</w:t>
      </w:r>
    </w:p>
    <w:p w14:paraId="3863A221">
      <w:pPr>
        <w:tabs>
          <w:tab w:val="left" w:pos="5016"/>
        </w:tabs>
        <w:spacing w:before="100" w:beforeAutospacing="1" w:line="300" w:lineRule="auto"/>
        <w:jc w:val="left"/>
        <w:rPr>
          <w:rStyle w:val="72"/>
          <w:rFonts w:ascii="宋体" w:hAnsi="宋体" w:cs="宋体"/>
          <w:b/>
          <w:bCs/>
          <w:sz w:val="44"/>
          <w:szCs w:val="44"/>
        </w:rPr>
      </w:pPr>
    </w:p>
    <w:p w14:paraId="699B8CAD">
      <w:pPr>
        <w:pStyle w:val="2"/>
      </w:pPr>
    </w:p>
    <w:p w14:paraId="79174B7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1447DE6A">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2D929189">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16816D03">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6EFB0C99">
      <w:pPr>
        <w:pStyle w:val="28"/>
        <w:spacing w:after="0" w:afterAutospacing="0" w:line="300" w:lineRule="auto"/>
        <w:ind w:firstLine="3998" w:firstLineChars="905"/>
        <w:rPr>
          <w:rFonts w:ascii="_x000B__x000C_" w:hAnsi="_x000B__x000C_"/>
          <w:b/>
          <w:bCs/>
          <w:sz w:val="44"/>
          <w:szCs w:val="44"/>
        </w:rPr>
      </w:pPr>
    </w:p>
    <w:p w14:paraId="102A7A6C">
      <w:pPr>
        <w:spacing w:before="100" w:beforeAutospacing="1" w:line="300" w:lineRule="auto"/>
        <w:jc w:val="left"/>
        <w:rPr>
          <w:rFonts w:ascii="宋体" w:hAnsi="宋体" w:cs="宋体"/>
          <w:b/>
          <w:bCs/>
          <w:kern w:val="0"/>
          <w:sz w:val="44"/>
          <w:szCs w:val="44"/>
          <w:lang w:bidi="ar"/>
        </w:rPr>
      </w:pPr>
    </w:p>
    <w:p w14:paraId="21952850">
      <w:pPr>
        <w:pStyle w:val="2"/>
        <w:ind w:firstLine="442"/>
        <w:rPr>
          <w:rFonts w:ascii="宋体" w:hAnsi="宋体" w:cs="宋体"/>
          <w:b/>
          <w:bCs/>
          <w:kern w:val="0"/>
          <w:sz w:val="44"/>
          <w:szCs w:val="44"/>
          <w:lang w:bidi="ar"/>
        </w:rPr>
      </w:pPr>
    </w:p>
    <w:p w14:paraId="39E73559">
      <w:pPr>
        <w:spacing w:before="100" w:beforeAutospacing="1" w:line="300" w:lineRule="auto"/>
        <w:jc w:val="left"/>
        <w:rPr>
          <w:rFonts w:ascii="宋体" w:hAnsi="宋体" w:cs="宋体"/>
          <w:b/>
          <w:bCs/>
          <w:kern w:val="0"/>
          <w:sz w:val="44"/>
          <w:szCs w:val="44"/>
          <w:lang w:bidi="ar"/>
        </w:r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072B68E5">
          <w:pPr>
            <w:pStyle w:val="50"/>
            <w:numPr>
              <w:ilvl w:val="0"/>
              <w:numId w:val="0"/>
            </w:numPr>
            <w:ind w:leftChars="0"/>
            <w:jc w:val="center"/>
            <w:rPr>
              <w:rFonts w:ascii="Times New Roman" w:hAnsi="Times New Roman" w:eastAsia="宋体" w:cs="Times New Roman"/>
              <w:b/>
              <w:bCs/>
              <w:color w:val="auto"/>
              <w:kern w:val="2"/>
              <w:sz w:val="24"/>
              <w:szCs w:val="24"/>
              <w:lang w:val="zh-CN"/>
            </w:rPr>
          </w:pPr>
        </w:p>
        <w:p w14:paraId="6CDDA9C9">
          <w:pPr>
            <w:pStyle w:val="50"/>
            <w:numPr>
              <w:ilvl w:val="0"/>
              <w:numId w:val="0"/>
            </w:numPr>
            <w:ind w:leftChars="0"/>
            <w:jc w:val="center"/>
            <w:rPr>
              <w:b/>
              <w:bCs/>
              <w:color w:val="auto"/>
              <w:lang w:val="zh-CN"/>
            </w:rPr>
          </w:pPr>
          <w:r>
            <w:rPr>
              <w:b/>
              <w:bCs/>
              <w:color w:val="auto"/>
              <w:lang w:val="zh-CN"/>
            </w:rPr>
            <w:t>目录</w:t>
          </w:r>
        </w:p>
        <w:p w14:paraId="5E48B4D4"/>
        <w:p w14:paraId="4D856DF4">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_Toc13830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_Toc13830 \h </w:instrText>
          </w:r>
          <w:r>
            <w:fldChar w:fldCharType="separate"/>
          </w:r>
          <w:r>
            <w:t>1</w:t>
          </w:r>
          <w:r>
            <w:fldChar w:fldCharType="end"/>
          </w:r>
          <w:r>
            <w:fldChar w:fldCharType="end"/>
          </w:r>
        </w:p>
        <w:p w14:paraId="65956C6E">
          <w:pPr>
            <w:pStyle w:val="26"/>
            <w:tabs>
              <w:tab w:val="right" w:leader="dot" w:pos="8306"/>
            </w:tabs>
          </w:pPr>
          <w:r>
            <w:rPr>
              <w:bCs/>
              <w:lang w:val="zh-CN"/>
            </w:rPr>
            <w:fldChar w:fldCharType="begin"/>
          </w:r>
          <w:r>
            <w:rPr>
              <w:bCs/>
              <w:lang w:val="zh-CN"/>
            </w:rPr>
            <w:instrText xml:space="preserve"> HYPERLINK \l _Toc6513 </w:instrText>
          </w:r>
          <w:r>
            <w:rPr>
              <w:bCs/>
              <w:lang w:val="zh-CN"/>
            </w:rPr>
            <w:fldChar w:fldCharType="separate"/>
          </w:r>
          <w:r>
            <w:rPr>
              <w:rFonts w:hint="eastAsia"/>
            </w:rPr>
            <w:t>1.1 系统说明</w:t>
          </w:r>
          <w:r>
            <w:tab/>
          </w:r>
          <w:r>
            <w:fldChar w:fldCharType="begin"/>
          </w:r>
          <w:r>
            <w:instrText xml:space="preserve"> PAGEREF _Toc6513 \h </w:instrText>
          </w:r>
          <w:r>
            <w:fldChar w:fldCharType="separate"/>
          </w:r>
          <w:r>
            <w:t>1</w:t>
          </w:r>
          <w:r>
            <w:fldChar w:fldCharType="end"/>
          </w:r>
          <w:r>
            <w:rPr>
              <w:bCs/>
              <w:lang w:val="zh-CN"/>
            </w:rPr>
            <w:fldChar w:fldCharType="end"/>
          </w:r>
        </w:p>
        <w:p w14:paraId="6396C73B">
          <w:pPr>
            <w:pStyle w:val="26"/>
            <w:tabs>
              <w:tab w:val="right" w:leader="dot" w:pos="8306"/>
            </w:tabs>
          </w:pPr>
          <w:r>
            <w:rPr>
              <w:bCs/>
              <w:lang w:val="zh-CN"/>
            </w:rPr>
            <w:fldChar w:fldCharType="begin"/>
          </w:r>
          <w:r>
            <w:rPr>
              <w:bCs/>
              <w:lang w:val="zh-CN"/>
            </w:rPr>
            <w:instrText xml:space="preserve"> HYPERLINK \l _Toc11561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_Toc11561 \h </w:instrText>
          </w:r>
          <w:r>
            <w:fldChar w:fldCharType="separate"/>
          </w:r>
          <w:r>
            <w:t>1</w:t>
          </w:r>
          <w:r>
            <w:fldChar w:fldCharType="end"/>
          </w:r>
          <w:r>
            <w:rPr>
              <w:bCs/>
              <w:lang w:val="zh-CN"/>
            </w:rPr>
            <w:fldChar w:fldCharType="end"/>
          </w:r>
        </w:p>
        <w:p w14:paraId="122B4A29">
          <w:pPr>
            <w:pStyle w:val="26"/>
            <w:tabs>
              <w:tab w:val="right" w:leader="dot" w:pos="8306"/>
            </w:tabs>
          </w:pPr>
          <w:r>
            <w:rPr>
              <w:bCs/>
              <w:lang w:val="zh-CN"/>
            </w:rPr>
            <w:fldChar w:fldCharType="begin"/>
          </w:r>
          <w:r>
            <w:rPr>
              <w:bCs/>
              <w:lang w:val="zh-CN"/>
            </w:rPr>
            <w:instrText xml:space="preserve"> HYPERLINK \l _Toc28234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_Toc28234 \h </w:instrText>
          </w:r>
          <w:r>
            <w:fldChar w:fldCharType="separate"/>
          </w:r>
          <w:r>
            <w:t>2</w:t>
          </w:r>
          <w:r>
            <w:fldChar w:fldCharType="end"/>
          </w:r>
          <w:r>
            <w:rPr>
              <w:bCs/>
              <w:lang w:val="zh-CN"/>
            </w:rPr>
            <w:fldChar w:fldCharType="end"/>
          </w:r>
        </w:p>
        <w:p w14:paraId="29F5CDB4">
          <w:pPr>
            <w:pStyle w:val="23"/>
            <w:tabs>
              <w:tab w:val="right" w:leader="dot" w:pos="8306"/>
            </w:tabs>
          </w:pPr>
          <w:r>
            <w:rPr>
              <w:bCs/>
              <w:lang w:val="zh-CN"/>
            </w:rPr>
            <w:fldChar w:fldCharType="begin"/>
          </w:r>
          <w:r>
            <w:rPr>
              <w:bCs/>
              <w:lang w:val="zh-CN"/>
            </w:rPr>
            <w:instrText xml:space="preserve"> HYPERLINK \l _Toc21373 </w:instrText>
          </w:r>
          <w:r>
            <w:rPr>
              <w:bCs/>
              <w:lang w:val="zh-CN"/>
            </w:rPr>
            <w:fldChar w:fldCharType="separate"/>
          </w:r>
          <w:r>
            <w:rPr>
              <w:rFonts w:hint="eastAsia"/>
              <w:lang w:val="en-US" w:eastAsia="zh-CN"/>
            </w:rPr>
            <w:t>2 排课审核</w:t>
          </w:r>
          <w:r>
            <w:tab/>
          </w:r>
          <w:r>
            <w:fldChar w:fldCharType="begin"/>
          </w:r>
          <w:r>
            <w:instrText xml:space="preserve"> PAGEREF _Toc21373 \h </w:instrText>
          </w:r>
          <w:r>
            <w:fldChar w:fldCharType="separate"/>
          </w:r>
          <w:r>
            <w:t>3</w:t>
          </w:r>
          <w:r>
            <w:fldChar w:fldCharType="end"/>
          </w:r>
          <w:r>
            <w:rPr>
              <w:bCs/>
              <w:lang w:val="zh-CN"/>
            </w:rPr>
            <w:fldChar w:fldCharType="end"/>
          </w:r>
        </w:p>
        <w:p w14:paraId="4D75887F">
          <w:pPr>
            <w:pStyle w:val="23"/>
            <w:tabs>
              <w:tab w:val="right" w:leader="dot" w:pos="8306"/>
            </w:tabs>
          </w:pPr>
          <w:r>
            <w:rPr>
              <w:bCs/>
              <w:lang w:val="zh-CN"/>
            </w:rPr>
            <w:fldChar w:fldCharType="begin"/>
          </w:r>
          <w:r>
            <w:rPr>
              <w:bCs/>
              <w:lang w:val="zh-CN"/>
            </w:rPr>
            <w:instrText xml:space="preserve"> HYPERLINK \l _Toc4561 </w:instrText>
          </w:r>
          <w:r>
            <w:rPr>
              <w:bCs/>
              <w:lang w:val="zh-CN"/>
            </w:rPr>
            <w:fldChar w:fldCharType="separate"/>
          </w:r>
          <w:r>
            <w:rPr>
              <w:rFonts w:hint="eastAsia"/>
              <w:lang w:val="en-US" w:eastAsia="zh-CN"/>
            </w:rPr>
            <w:t>3 调停课审核</w:t>
          </w:r>
          <w:r>
            <w:tab/>
          </w:r>
          <w:r>
            <w:fldChar w:fldCharType="begin"/>
          </w:r>
          <w:r>
            <w:instrText xml:space="preserve"> PAGEREF _Toc4561 \h </w:instrText>
          </w:r>
          <w:r>
            <w:fldChar w:fldCharType="separate"/>
          </w:r>
          <w:r>
            <w:t>3</w:t>
          </w:r>
          <w:r>
            <w:fldChar w:fldCharType="end"/>
          </w:r>
          <w:r>
            <w:rPr>
              <w:bCs/>
              <w:lang w:val="zh-CN"/>
            </w:rPr>
            <w:fldChar w:fldCharType="end"/>
          </w:r>
        </w:p>
        <w:p w14:paraId="78BFFD76">
          <w:pPr>
            <w:pStyle w:val="26"/>
            <w:tabs>
              <w:tab w:val="right" w:leader="dot" w:pos="8306"/>
            </w:tabs>
          </w:pPr>
          <w:r>
            <w:rPr>
              <w:bCs/>
              <w:lang w:val="zh-CN"/>
            </w:rPr>
            <w:fldChar w:fldCharType="begin"/>
          </w:r>
          <w:r>
            <w:rPr>
              <w:bCs/>
              <w:lang w:val="zh-CN"/>
            </w:rPr>
            <w:instrText xml:space="preserve"> HYPERLINK \l _Toc5629 </w:instrText>
          </w:r>
          <w:r>
            <w:rPr>
              <w:bCs/>
              <w:lang w:val="zh-CN"/>
            </w:rPr>
            <w:fldChar w:fldCharType="separate"/>
          </w:r>
          <w:r>
            <w:rPr>
              <w:rFonts w:hint="eastAsia"/>
              <w:lang w:val="en-US" w:eastAsia="zh-CN"/>
            </w:rPr>
            <w:t>3.1 调课审核</w:t>
          </w:r>
          <w:r>
            <w:tab/>
          </w:r>
          <w:r>
            <w:fldChar w:fldCharType="begin"/>
          </w:r>
          <w:r>
            <w:instrText xml:space="preserve"> PAGEREF _Toc5629 \h </w:instrText>
          </w:r>
          <w:r>
            <w:fldChar w:fldCharType="separate"/>
          </w:r>
          <w:r>
            <w:t>4</w:t>
          </w:r>
          <w:r>
            <w:fldChar w:fldCharType="end"/>
          </w:r>
          <w:r>
            <w:rPr>
              <w:bCs/>
              <w:lang w:val="zh-CN"/>
            </w:rPr>
            <w:fldChar w:fldCharType="end"/>
          </w:r>
        </w:p>
        <w:p w14:paraId="70BDDE0A">
          <w:pPr>
            <w:pStyle w:val="26"/>
            <w:tabs>
              <w:tab w:val="right" w:leader="dot" w:pos="8306"/>
            </w:tabs>
          </w:pPr>
          <w:r>
            <w:rPr>
              <w:bCs/>
              <w:lang w:val="zh-CN"/>
            </w:rPr>
            <w:fldChar w:fldCharType="begin"/>
          </w:r>
          <w:r>
            <w:rPr>
              <w:bCs/>
              <w:lang w:val="zh-CN"/>
            </w:rPr>
            <w:instrText xml:space="preserve"> HYPERLINK \l _Toc28977 </w:instrText>
          </w:r>
          <w:r>
            <w:rPr>
              <w:bCs/>
              <w:lang w:val="zh-CN"/>
            </w:rPr>
            <w:fldChar w:fldCharType="separate"/>
          </w:r>
          <w:r>
            <w:rPr>
              <w:rFonts w:hint="eastAsia"/>
              <w:lang w:val="en-US" w:eastAsia="zh-CN"/>
            </w:rPr>
            <w:t>3.2 停课审核</w:t>
          </w:r>
          <w:r>
            <w:tab/>
          </w:r>
          <w:r>
            <w:fldChar w:fldCharType="begin"/>
          </w:r>
          <w:r>
            <w:instrText xml:space="preserve"> PAGEREF _Toc28977 \h </w:instrText>
          </w:r>
          <w:r>
            <w:fldChar w:fldCharType="separate"/>
          </w:r>
          <w:r>
            <w:t>4</w:t>
          </w:r>
          <w:r>
            <w:fldChar w:fldCharType="end"/>
          </w:r>
          <w:r>
            <w:rPr>
              <w:bCs/>
              <w:lang w:val="zh-CN"/>
            </w:rPr>
            <w:fldChar w:fldCharType="end"/>
          </w:r>
        </w:p>
        <w:p w14:paraId="5C2665C7">
          <w:r>
            <w:rPr>
              <w:bCs/>
              <w:lang w:val="zh-CN"/>
            </w:rPr>
            <w:fldChar w:fldCharType="end"/>
          </w:r>
        </w:p>
      </w:sdtContent>
    </w:sdt>
    <w:p w14:paraId="44608516">
      <w:pPr>
        <w:jc w:val="center"/>
        <w:rPr>
          <w:rFonts w:ascii="宋体" w:hAnsi="宋体" w:cs="宋体"/>
          <w:kern w:val="0"/>
          <w:lang w:bidi="ar"/>
        </w:rPr>
      </w:pPr>
    </w:p>
    <w:p w14:paraId="5425BF50">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26" w:charSpace="0"/>
        </w:sectPr>
      </w:pPr>
    </w:p>
    <w:p w14:paraId="55DC0EAF">
      <w:pPr>
        <w:pStyle w:val="4"/>
        <w:ind w:firstLine="643"/>
      </w:pPr>
      <w:bookmarkStart w:id="0" w:name="_Toc13830"/>
      <w:r>
        <w:rPr>
          <w:rFonts w:hint="eastAsia"/>
          <w:lang w:val="en-US" w:eastAsia="zh-CN"/>
        </w:rPr>
        <w:t>平台简介及登陆</w:t>
      </w:r>
      <w:bookmarkEnd w:id="0"/>
    </w:p>
    <w:p w14:paraId="6E27043A">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20E15FC2">
      <w:pPr>
        <w:pStyle w:val="5"/>
        <w:ind w:firstLine="643"/>
      </w:pPr>
      <w:bookmarkStart w:id="1" w:name="_Toc6513"/>
      <w:r>
        <w:rPr>
          <w:rFonts w:hint="eastAsia"/>
        </w:rPr>
        <w:t>系统说明</w:t>
      </w:r>
      <w:bookmarkEnd w:id="1"/>
    </w:p>
    <w:p w14:paraId="5BE66995">
      <w:pPr>
        <w:ind w:firstLine="480" w:firstLineChars="200"/>
      </w:pPr>
      <w:r>
        <w:rPr>
          <w:rFonts w:hint="eastAsia"/>
        </w:rPr>
        <w:t>建议使用谷歌Chrome或者火狐Firefox浏览器。</w:t>
      </w:r>
    </w:p>
    <w:p w14:paraId="736FDAF0">
      <w:pPr>
        <w:pStyle w:val="5"/>
        <w:ind w:firstLine="643"/>
      </w:pPr>
      <w:bookmarkStart w:id="2" w:name="_Toc11561"/>
      <w:r>
        <w:rPr>
          <w:rFonts w:hint="eastAsia"/>
          <w:lang w:val="en-US" w:eastAsia="zh-CN"/>
        </w:rPr>
        <w:t>系统登陆</w:t>
      </w:r>
      <w:bookmarkEnd w:id="2"/>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7ECE6466">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5261610" cy="2403475"/>
                    </a:xfrm>
                    <a:prstGeom prst="rect">
                      <a:avLst/>
                    </a:prstGeom>
                    <a:noFill/>
                    <a:ln>
                      <a:noFill/>
                    </a:ln>
                  </pic:spPr>
                </pic:pic>
              </a:graphicData>
            </a:graphic>
          </wp:inline>
        </w:drawing>
      </w:r>
    </w:p>
    <w:p w14:paraId="694AF8CF">
      <w:pPr>
        <w:pStyle w:val="5"/>
        <w:ind w:firstLine="643"/>
      </w:pPr>
      <w:bookmarkStart w:id="3" w:name="_Toc28234"/>
      <w:r>
        <w:rPr>
          <w:rFonts w:hint="eastAsia"/>
          <w:lang w:val="en-US" w:eastAsia="zh-CN"/>
        </w:rPr>
        <w:t>权限切换</w:t>
      </w:r>
      <w:bookmarkEnd w:id="3"/>
    </w:p>
    <w:p w14:paraId="32DA0574">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进入“实验室管理员”角色。</w:t>
      </w:r>
    </w:p>
    <w:p w14:paraId="0929F911">
      <w:pPr>
        <w:spacing w:before="100" w:beforeAutospacing="1" w:line="300" w:lineRule="auto"/>
        <w:jc w:val="left"/>
      </w:pPr>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5260340" cy="1326515"/>
                    </a:xfrm>
                    <a:prstGeom prst="rect">
                      <a:avLst/>
                    </a:prstGeom>
                    <a:noFill/>
                    <a:ln>
                      <a:noFill/>
                    </a:ln>
                  </pic:spPr>
                </pic:pic>
              </a:graphicData>
            </a:graphic>
          </wp:inline>
        </w:drawing>
      </w:r>
      <w:r>
        <w:br w:type="page"/>
      </w:r>
    </w:p>
    <w:p w14:paraId="7CA8C19D">
      <w:pPr>
        <w:pStyle w:val="4"/>
        <w:rPr>
          <w:rFonts w:hint="default"/>
          <w:lang w:val="en-US" w:eastAsia="zh-CN"/>
        </w:rPr>
      </w:pPr>
      <w:bookmarkStart w:id="4" w:name="_Toc21373"/>
      <w:r>
        <w:rPr>
          <w:rFonts w:hint="eastAsia"/>
          <w:lang w:val="en-US" w:eastAsia="zh-CN"/>
        </w:rPr>
        <w:t>排课审核</w:t>
      </w:r>
      <w:bookmarkEnd w:id="4"/>
      <w:bookmarkStart w:id="5" w:name="_Toc8286"/>
    </w:p>
    <w:p w14:paraId="7C78818E">
      <w:pPr>
        <w:ind w:firstLine="480" w:firstLineChars="200"/>
        <w:rPr>
          <w:rFonts w:hint="eastAsia"/>
          <w:lang w:val="en-US" w:eastAsia="zh-CN"/>
        </w:rPr>
      </w:pPr>
      <w:r>
        <w:rPr>
          <w:rFonts w:hint="eastAsia"/>
          <w:lang w:val="en-US" w:eastAsia="zh-CN"/>
        </w:rPr>
        <w:t>点击“微服务排课”-“教务排课”-选择学期-点击待审核，进入需审核页面。</w:t>
      </w:r>
    </w:p>
    <w:p w14:paraId="474785B9">
      <w:pPr>
        <w:pStyle w:val="2"/>
        <w:rPr>
          <w:rFonts w:hint="default"/>
          <w:lang w:val="en-US" w:eastAsia="zh-CN"/>
        </w:rPr>
      </w:pPr>
      <w:r>
        <w:rPr>
          <w:rFonts w:hint="eastAsia"/>
          <w:lang w:val="en-US" w:eastAsia="zh-CN"/>
        </w:rPr>
        <w:t xml:space="preserve">  点击“审核排课”按钮。</w:t>
      </w:r>
    </w:p>
    <w:p w14:paraId="2C68E9C6">
      <w:pPr>
        <w:pStyle w:val="2"/>
        <w:ind w:left="0" w:leftChars="0" w:firstLine="0" w:firstLineChars="0"/>
      </w:pPr>
      <w:r>
        <w:drawing>
          <wp:inline distT="0" distB="0" distL="114300" distR="114300">
            <wp:extent cx="5258435" cy="1021715"/>
            <wp:effectExtent l="0" t="0" r="1841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58435" cy="1021715"/>
                    </a:xfrm>
                    <a:prstGeom prst="rect">
                      <a:avLst/>
                    </a:prstGeom>
                    <a:noFill/>
                    <a:ln>
                      <a:noFill/>
                    </a:ln>
                  </pic:spPr>
                </pic:pic>
              </a:graphicData>
            </a:graphic>
          </wp:inline>
        </w:drawing>
      </w:r>
    </w:p>
    <w:p w14:paraId="0FD676E9">
      <w:pPr>
        <w:pStyle w:val="2"/>
        <w:ind w:left="0" w:leftChars="0" w:firstLine="480" w:firstLineChars="200"/>
        <w:rPr>
          <w:rFonts w:hint="eastAsia"/>
          <w:lang w:val="en-US" w:eastAsia="zh-CN"/>
        </w:rPr>
      </w:pPr>
      <w:r>
        <w:rPr>
          <w:rFonts w:hint="eastAsia"/>
          <w:lang w:val="en-US" w:eastAsia="zh-CN"/>
        </w:rPr>
        <w:t>对排课的地点进行审核。审核的关键点有：</w:t>
      </w:r>
    </w:p>
    <w:p w14:paraId="2D8BC96C">
      <w:pPr>
        <w:pStyle w:val="2"/>
        <w:numPr>
          <w:ilvl w:val="0"/>
          <w:numId w:val="3"/>
        </w:numPr>
        <w:ind w:left="0" w:leftChars="0" w:firstLine="480" w:firstLineChars="200"/>
        <w:rPr>
          <w:rFonts w:hint="eastAsia"/>
          <w:color w:val="FF0000"/>
          <w:lang w:val="en-US" w:eastAsia="zh-CN"/>
        </w:rPr>
      </w:pPr>
      <w:bookmarkStart w:id="9" w:name="_GoBack"/>
      <w:r>
        <w:rPr>
          <w:rFonts w:hint="eastAsia"/>
          <w:color w:val="FF0000"/>
          <w:lang w:val="en-US" w:eastAsia="zh-CN"/>
        </w:rPr>
        <w:t>是否可使用该实验室用于此课程上课；</w:t>
      </w:r>
    </w:p>
    <w:p w14:paraId="22883500">
      <w:pPr>
        <w:pStyle w:val="2"/>
        <w:numPr>
          <w:ilvl w:val="0"/>
          <w:numId w:val="3"/>
        </w:numPr>
        <w:ind w:left="0" w:leftChars="0" w:firstLine="480" w:firstLineChars="200"/>
        <w:rPr>
          <w:rFonts w:hint="eastAsia"/>
          <w:color w:val="FF0000"/>
          <w:lang w:val="en-US" w:eastAsia="zh-CN"/>
        </w:rPr>
      </w:pPr>
      <w:r>
        <w:rPr>
          <w:rFonts w:hint="eastAsia"/>
          <w:color w:val="FF0000"/>
          <w:lang w:val="en-US" w:eastAsia="zh-CN"/>
        </w:rPr>
        <w:t>上课时间是否有冲突。可点击“实验室冲突详情”按钮查看房间是否有冲突。</w:t>
      </w:r>
    </w:p>
    <w:bookmarkEnd w:id="9"/>
    <w:p w14:paraId="5CAA0916">
      <w:pPr>
        <w:pStyle w:val="2"/>
        <w:ind w:left="0" w:leftChars="0" w:firstLine="0" w:firstLineChars="0"/>
        <w:rPr>
          <w:rFonts w:hint="default"/>
          <w:lang w:val="en-US" w:eastAsia="zh-CN"/>
        </w:rPr>
      </w:pPr>
      <w:r>
        <w:drawing>
          <wp:inline distT="0" distB="0" distL="114300" distR="114300">
            <wp:extent cx="5267325" cy="787400"/>
            <wp:effectExtent l="0" t="0" r="952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267325" cy="787400"/>
                    </a:xfrm>
                    <a:prstGeom prst="rect">
                      <a:avLst/>
                    </a:prstGeom>
                    <a:noFill/>
                    <a:ln>
                      <a:noFill/>
                    </a:ln>
                  </pic:spPr>
                </pic:pic>
              </a:graphicData>
            </a:graphic>
          </wp:inline>
        </w:drawing>
      </w:r>
    </w:p>
    <w:p w14:paraId="22212498">
      <w:pPr>
        <w:pStyle w:val="4"/>
        <w:bidi w:val="0"/>
        <w:rPr>
          <w:rFonts w:hint="default"/>
          <w:lang w:val="en-US" w:eastAsia="zh-CN"/>
        </w:rPr>
      </w:pPr>
      <w:bookmarkStart w:id="6" w:name="_Toc4561"/>
      <w:r>
        <w:rPr>
          <w:rFonts w:hint="eastAsia"/>
          <w:lang w:val="en-US" w:eastAsia="zh-CN"/>
        </w:rPr>
        <w:t>调停课审核</w:t>
      </w:r>
      <w:bookmarkEnd w:id="6"/>
    </w:p>
    <w:p w14:paraId="21A7DDEF">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49DE77B2">
      <w:pPr>
        <w:numPr>
          <w:ilvl w:val="0"/>
          <w:numId w:val="4"/>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114BCD24">
      <w:pPr>
        <w:numPr>
          <w:ilvl w:val="0"/>
          <w:numId w:val="4"/>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https://www.jwc.uestc.edu.cn/info/736）提交至教务处实践科夏青处备案并审核。</w:t>
      </w:r>
    </w:p>
    <w:p w14:paraId="5508E945">
      <w:pPr>
        <w:pStyle w:val="5"/>
        <w:bidi w:val="0"/>
        <w:rPr>
          <w:rFonts w:hint="eastAsia"/>
          <w:lang w:val="en-US" w:eastAsia="zh-CN"/>
        </w:rPr>
      </w:pPr>
      <w:bookmarkStart w:id="7" w:name="_Toc5629"/>
      <w:r>
        <w:rPr>
          <w:rFonts w:hint="eastAsia"/>
          <w:lang w:val="en-US" w:eastAsia="zh-CN"/>
        </w:rPr>
        <w:t>调课审核</w:t>
      </w:r>
      <w:bookmarkEnd w:id="7"/>
    </w:p>
    <w:p w14:paraId="19F3926D">
      <w:pPr>
        <w:ind w:firstLine="480" w:firstLineChars="200"/>
        <w:rPr>
          <w:rFonts w:hint="eastAsia"/>
          <w:color w:val="FF0000"/>
          <w:lang w:val="en-US" w:eastAsia="zh-CN"/>
        </w:rPr>
      </w:pPr>
      <w:r>
        <w:rPr>
          <w:rFonts w:hint="eastAsia"/>
          <w:lang w:val="en-US" w:eastAsia="zh-CN"/>
        </w:rPr>
        <w:t>点击“微服务排课”-“调停课管理”，选择学期，输入要调课的课程名称，点击“点击审核”按钮。</w:t>
      </w:r>
    </w:p>
    <w:p w14:paraId="43E1DE7A">
      <w:r>
        <w:drawing>
          <wp:inline distT="0" distB="0" distL="114300" distR="114300">
            <wp:extent cx="5260975" cy="1189355"/>
            <wp:effectExtent l="0" t="0" r="158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260975" cy="1189355"/>
                    </a:xfrm>
                    <a:prstGeom prst="rect">
                      <a:avLst/>
                    </a:prstGeom>
                    <a:noFill/>
                    <a:ln>
                      <a:noFill/>
                    </a:ln>
                  </pic:spPr>
                </pic:pic>
              </a:graphicData>
            </a:graphic>
          </wp:inline>
        </w:drawing>
      </w:r>
    </w:p>
    <w:p w14:paraId="0F2AA6F3">
      <w:pPr>
        <w:pStyle w:val="2"/>
        <w:ind w:firstLine="480" w:firstLineChars="200"/>
        <w:rPr>
          <w:rFonts w:hint="eastAsia"/>
          <w:lang w:val="en-US" w:eastAsia="zh-CN"/>
        </w:rPr>
      </w:pPr>
      <w:r>
        <w:rPr>
          <w:rFonts w:hint="eastAsia"/>
          <w:lang w:val="en-US" w:eastAsia="zh-CN"/>
        </w:rPr>
        <w:t>页面拉至最底处，对调课数据进行审核，主要是实验地点的审核。可点击“实验室冲突详情”核查房间是否有冲突。</w:t>
      </w:r>
    </w:p>
    <w:p w14:paraId="63C850C7">
      <w:pPr>
        <w:pStyle w:val="2"/>
        <w:ind w:left="0" w:leftChars="0" w:firstLine="0" w:firstLineChars="0"/>
        <w:rPr>
          <w:rFonts w:hint="default"/>
          <w:lang w:val="en-US" w:eastAsia="zh-CN"/>
        </w:rPr>
      </w:pPr>
      <w:r>
        <w:drawing>
          <wp:inline distT="0" distB="0" distL="114300" distR="114300">
            <wp:extent cx="5273040" cy="1501140"/>
            <wp:effectExtent l="0" t="0" r="3810" b="381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8"/>
                    <a:stretch>
                      <a:fillRect/>
                    </a:stretch>
                  </pic:blipFill>
                  <pic:spPr>
                    <a:xfrm>
                      <a:off x="0" y="0"/>
                      <a:ext cx="5273040" cy="1501140"/>
                    </a:xfrm>
                    <a:prstGeom prst="rect">
                      <a:avLst/>
                    </a:prstGeom>
                    <a:noFill/>
                    <a:ln>
                      <a:noFill/>
                    </a:ln>
                  </pic:spPr>
                </pic:pic>
              </a:graphicData>
            </a:graphic>
          </wp:inline>
        </w:drawing>
      </w:r>
    </w:p>
    <w:p w14:paraId="1EFD9CBC">
      <w:pPr>
        <w:pStyle w:val="5"/>
        <w:bidi w:val="0"/>
        <w:rPr>
          <w:rFonts w:hint="default"/>
          <w:lang w:val="en-US" w:eastAsia="zh-CN"/>
        </w:rPr>
      </w:pPr>
      <w:bookmarkStart w:id="8" w:name="_Toc28977"/>
      <w:r>
        <w:rPr>
          <w:rFonts w:hint="eastAsia"/>
          <w:lang w:val="en-US" w:eastAsia="zh-CN"/>
        </w:rPr>
        <w:t>停课审核</w:t>
      </w:r>
      <w:bookmarkEnd w:id="8"/>
    </w:p>
    <w:p w14:paraId="46DC16A7">
      <w:pPr>
        <w:ind w:firstLine="480" w:firstLineChars="200"/>
        <w:rPr>
          <w:rFonts w:hint="eastAsia"/>
          <w:lang w:val="en-US" w:eastAsia="zh-CN"/>
        </w:rPr>
      </w:pPr>
      <w:r>
        <w:rPr>
          <w:rFonts w:hint="eastAsia"/>
          <w:lang w:val="en-US" w:eastAsia="zh-CN"/>
        </w:rPr>
        <w:t>点击“微服务排课”-“调停课管理”，选择学期，输入要停课的课程名称，点击“点击审核”按钮。</w:t>
      </w:r>
    </w:p>
    <w:p w14:paraId="3346D8AE">
      <w:pPr>
        <w:pStyle w:val="2"/>
        <w:ind w:left="0" w:leftChars="0" w:firstLine="0" w:firstLineChars="0"/>
      </w:pPr>
      <w:r>
        <w:drawing>
          <wp:inline distT="0" distB="0" distL="114300" distR="114300">
            <wp:extent cx="5263515" cy="1273810"/>
            <wp:effectExtent l="0" t="0" r="1333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5263515" cy="1273810"/>
                    </a:xfrm>
                    <a:prstGeom prst="rect">
                      <a:avLst/>
                    </a:prstGeom>
                    <a:noFill/>
                    <a:ln>
                      <a:noFill/>
                    </a:ln>
                  </pic:spPr>
                </pic:pic>
              </a:graphicData>
            </a:graphic>
          </wp:inline>
        </w:drawing>
      </w:r>
    </w:p>
    <w:p w14:paraId="0FE0BEB8">
      <w:pPr>
        <w:ind w:firstLine="480" w:firstLineChars="200"/>
        <w:rPr>
          <w:rFonts w:hint="default"/>
          <w:lang w:val="en-US" w:eastAsia="zh-CN"/>
        </w:rPr>
      </w:pPr>
      <w:r>
        <w:rPr>
          <w:rFonts w:hint="eastAsia"/>
          <w:lang w:val="en-US" w:eastAsia="zh-CN"/>
        </w:rPr>
        <w:t>页面拉至最底处，对停课情况审核。</w:t>
      </w:r>
    </w:p>
    <w:bookmarkEnd w:id="5"/>
    <w:p w14:paraId="74989CCB">
      <w:pPr>
        <w:pStyle w:val="2"/>
        <w:ind w:left="0" w:leftChars="0" w:firstLine="0" w:firstLineChars="0"/>
      </w:pPr>
    </w:p>
    <w:sectPr>
      <w:footerReference r:id="rId11"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5373">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EDAA">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94D77">
    <w:pPr>
      <w:pStyle w:val="21"/>
      <w:jc w:val="center"/>
      <w:rPr>
        <w:caps/>
        <w:color w:val="4472C4" w:themeColor="accent1"/>
        <w14:textFill>
          <w14:solidFill>
            <w14:schemeClr w14:val="accent1"/>
          </w14:solidFill>
        </w14:textFill>
      </w:rPr>
    </w:pPr>
  </w:p>
  <w:p w14:paraId="514FCAE9">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13A36">
    <w:pPr>
      <w:pStyle w:val="21"/>
      <w:jc w:val="center"/>
      <w:rPr>
        <w:rFonts w:hint="default"/>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2062480</wp:posOffset>
              </wp:positionH>
              <wp:positionV relativeFrom="paragraph">
                <wp:posOffset>219075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E5317">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4</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2.4pt;margin-top:17.25pt;height:144pt;width:144pt;mso-position-horizontal-relative:margin;mso-wrap-style:none;z-index:251659264;mso-width-relative:page;mso-height-relative:page;" filled="f" stroked="f" coordsize="21600,21600" o:gfxdata="UEsDBAoAAAAAAIdO4kAAAAAAAAAAAAAAAAAEAAAAZHJzL1BLAwQUAAAACACHTuJAYAK6QtYAAAAK&#10;AQAADwAAAGRycy9kb3ducmV2LnhtbE2PQU/DMAyF70j8h8hI3FjarptQaTqJiXJEYt2BY9aYttA4&#10;VZJ15d/jneBm+z09f6/cLXYUM/owOFKQrhIQSK0zA3UKjk398AgiRE1Gj45QwQ8G2FW3N6UujLvQ&#10;O86H2AkOoVBoBX2MUyFlaHu0OqzchMTap/NWR159J43XFw63o8ySZCutHog/9HrCfY/t9+FsFezr&#10;pvEzBj9+4Gu9/np7zvFlUer+Lk2eQERc4p8ZrviMDhUzndyZTBCjgnWWM3rkId+AYMM2zfhwuirZ&#10;BmRVyv8Vql9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CukLWAAAACg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14:paraId="3BEE5317">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4</w:t>
                    </w:r>
                    <w:r>
                      <w:t>页</w:t>
                    </w:r>
                  </w:p>
                </w:txbxContent>
              </v:textbox>
            </v:shape>
          </w:pict>
        </mc:Fallback>
      </mc:AlternateContent>
    </w:r>
  </w:p>
  <w:p w14:paraId="62E3F603">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25026">
    <w:pPr>
      <w:pStyle w:val="22"/>
      <w:rPr>
        <w:rFonts w:hint="default" w:eastAsia="宋体"/>
        <w:sz w:val="20"/>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操作手册-实验室管理员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D94F">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F298">
    <w:pPr>
      <w:pStyle w:val="22"/>
      <w:rPr>
        <w:sz w:val="20"/>
      </w:rPr>
    </w:pPr>
    <w:r>
      <w:rPr>
        <w:rFonts w:hint="eastAsia" w:ascii="宋体" w:hAnsi="宋体" w:cs="宋体"/>
        <w:kern w:val="0"/>
        <w:sz w:val="24"/>
        <w:lang w:bidi="ar"/>
      </w:rPr>
      <w:t>浙江财经大学 实验资源智能化运营平台 使用说明书</w:t>
    </w:r>
  </w:p>
  <w:p w14:paraId="3CE24911">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6C5215F4"/>
    <w:multiLevelType w:val="singleLevel"/>
    <w:tmpl w:val="6C5215F4"/>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00B5F"/>
    <w:rsid w:val="00004020"/>
    <w:rsid w:val="0000409C"/>
    <w:rsid w:val="000113A8"/>
    <w:rsid w:val="00014A6E"/>
    <w:rsid w:val="0001689A"/>
    <w:rsid w:val="00022A5F"/>
    <w:rsid w:val="00023091"/>
    <w:rsid w:val="0002422B"/>
    <w:rsid w:val="000311F0"/>
    <w:rsid w:val="00032EFD"/>
    <w:rsid w:val="00042D67"/>
    <w:rsid w:val="00051C1E"/>
    <w:rsid w:val="0006249A"/>
    <w:rsid w:val="000629A5"/>
    <w:rsid w:val="00063612"/>
    <w:rsid w:val="00065E81"/>
    <w:rsid w:val="0007049B"/>
    <w:rsid w:val="00084C7F"/>
    <w:rsid w:val="000A7E81"/>
    <w:rsid w:val="000B0374"/>
    <w:rsid w:val="000C11C9"/>
    <w:rsid w:val="000C5E95"/>
    <w:rsid w:val="000C7B47"/>
    <w:rsid w:val="000D0160"/>
    <w:rsid w:val="000F2063"/>
    <w:rsid w:val="000F2ADD"/>
    <w:rsid w:val="000F78C6"/>
    <w:rsid w:val="00105ECE"/>
    <w:rsid w:val="00106BE3"/>
    <w:rsid w:val="0012429A"/>
    <w:rsid w:val="00131358"/>
    <w:rsid w:val="001413CE"/>
    <w:rsid w:val="001467C1"/>
    <w:rsid w:val="0015043C"/>
    <w:rsid w:val="00154986"/>
    <w:rsid w:val="001574E0"/>
    <w:rsid w:val="00172702"/>
    <w:rsid w:val="0017365A"/>
    <w:rsid w:val="001840C5"/>
    <w:rsid w:val="001931AF"/>
    <w:rsid w:val="00194BB9"/>
    <w:rsid w:val="001A2DB0"/>
    <w:rsid w:val="001C079C"/>
    <w:rsid w:val="001D3E28"/>
    <w:rsid w:val="001D49D0"/>
    <w:rsid w:val="001D5533"/>
    <w:rsid w:val="001E6B40"/>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3B5B"/>
    <w:rsid w:val="00286BD0"/>
    <w:rsid w:val="00295C46"/>
    <w:rsid w:val="002A2CDE"/>
    <w:rsid w:val="002D39D8"/>
    <w:rsid w:val="002E629C"/>
    <w:rsid w:val="002F1B52"/>
    <w:rsid w:val="002F4BE1"/>
    <w:rsid w:val="002F7C2A"/>
    <w:rsid w:val="003011CD"/>
    <w:rsid w:val="00301869"/>
    <w:rsid w:val="00302019"/>
    <w:rsid w:val="00302B06"/>
    <w:rsid w:val="00304D33"/>
    <w:rsid w:val="003067AF"/>
    <w:rsid w:val="00325A4C"/>
    <w:rsid w:val="00326CE4"/>
    <w:rsid w:val="00341990"/>
    <w:rsid w:val="00343B57"/>
    <w:rsid w:val="003454A4"/>
    <w:rsid w:val="0034591B"/>
    <w:rsid w:val="0036657F"/>
    <w:rsid w:val="00367241"/>
    <w:rsid w:val="00375613"/>
    <w:rsid w:val="00386BE9"/>
    <w:rsid w:val="003912B0"/>
    <w:rsid w:val="00397867"/>
    <w:rsid w:val="003A4CD9"/>
    <w:rsid w:val="003A58A1"/>
    <w:rsid w:val="003B1741"/>
    <w:rsid w:val="003B4434"/>
    <w:rsid w:val="003E604A"/>
    <w:rsid w:val="003F401E"/>
    <w:rsid w:val="00402774"/>
    <w:rsid w:val="00420C4F"/>
    <w:rsid w:val="004306E5"/>
    <w:rsid w:val="00431FA7"/>
    <w:rsid w:val="00432AFE"/>
    <w:rsid w:val="00440470"/>
    <w:rsid w:val="00447D66"/>
    <w:rsid w:val="00450535"/>
    <w:rsid w:val="0045230A"/>
    <w:rsid w:val="004547FE"/>
    <w:rsid w:val="00461801"/>
    <w:rsid w:val="0046404A"/>
    <w:rsid w:val="00464B03"/>
    <w:rsid w:val="00482E90"/>
    <w:rsid w:val="00490DB8"/>
    <w:rsid w:val="00494388"/>
    <w:rsid w:val="00495444"/>
    <w:rsid w:val="004B632B"/>
    <w:rsid w:val="004B7B86"/>
    <w:rsid w:val="004D16E1"/>
    <w:rsid w:val="004D2159"/>
    <w:rsid w:val="004D38F0"/>
    <w:rsid w:val="004E1882"/>
    <w:rsid w:val="004F0A0A"/>
    <w:rsid w:val="004F0B73"/>
    <w:rsid w:val="00505315"/>
    <w:rsid w:val="00506ED6"/>
    <w:rsid w:val="00522A17"/>
    <w:rsid w:val="005253C1"/>
    <w:rsid w:val="00542531"/>
    <w:rsid w:val="005505FB"/>
    <w:rsid w:val="0055086A"/>
    <w:rsid w:val="00553321"/>
    <w:rsid w:val="00567DBF"/>
    <w:rsid w:val="00582253"/>
    <w:rsid w:val="005857AC"/>
    <w:rsid w:val="005905A9"/>
    <w:rsid w:val="0059751C"/>
    <w:rsid w:val="005A1F85"/>
    <w:rsid w:val="005A35F0"/>
    <w:rsid w:val="005B0F92"/>
    <w:rsid w:val="005B1DE0"/>
    <w:rsid w:val="005B2719"/>
    <w:rsid w:val="005B6CB0"/>
    <w:rsid w:val="005C7E83"/>
    <w:rsid w:val="005D2E72"/>
    <w:rsid w:val="005E35AB"/>
    <w:rsid w:val="005E4F13"/>
    <w:rsid w:val="005F01EB"/>
    <w:rsid w:val="005F3624"/>
    <w:rsid w:val="00615E82"/>
    <w:rsid w:val="00620D68"/>
    <w:rsid w:val="006219C0"/>
    <w:rsid w:val="0062433F"/>
    <w:rsid w:val="00625952"/>
    <w:rsid w:val="006269AF"/>
    <w:rsid w:val="0063093D"/>
    <w:rsid w:val="006537FD"/>
    <w:rsid w:val="00665441"/>
    <w:rsid w:val="006700E4"/>
    <w:rsid w:val="006734F9"/>
    <w:rsid w:val="00674429"/>
    <w:rsid w:val="00681CDB"/>
    <w:rsid w:val="006820B9"/>
    <w:rsid w:val="00685A33"/>
    <w:rsid w:val="00686399"/>
    <w:rsid w:val="006A3C6B"/>
    <w:rsid w:val="006B0727"/>
    <w:rsid w:val="006C60F1"/>
    <w:rsid w:val="006C77EE"/>
    <w:rsid w:val="006D1156"/>
    <w:rsid w:val="006E2DF8"/>
    <w:rsid w:val="006E5105"/>
    <w:rsid w:val="006F462D"/>
    <w:rsid w:val="006F749F"/>
    <w:rsid w:val="00700311"/>
    <w:rsid w:val="00703F89"/>
    <w:rsid w:val="007046CA"/>
    <w:rsid w:val="00706C0D"/>
    <w:rsid w:val="00707F76"/>
    <w:rsid w:val="00712F08"/>
    <w:rsid w:val="0071765F"/>
    <w:rsid w:val="00721DFF"/>
    <w:rsid w:val="00724230"/>
    <w:rsid w:val="0072761C"/>
    <w:rsid w:val="007328FA"/>
    <w:rsid w:val="00737EF7"/>
    <w:rsid w:val="0074266C"/>
    <w:rsid w:val="00754CD7"/>
    <w:rsid w:val="00763B7F"/>
    <w:rsid w:val="00770FA5"/>
    <w:rsid w:val="00774B30"/>
    <w:rsid w:val="00791EBF"/>
    <w:rsid w:val="00793900"/>
    <w:rsid w:val="0079758B"/>
    <w:rsid w:val="007B1C6B"/>
    <w:rsid w:val="007C072B"/>
    <w:rsid w:val="007C4A7C"/>
    <w:rsid w:val="007D01C8"/>
    <w:rsid w:val="007E7152"/>
    <w:rsid w:val="008178B3"/>
    <w:rsid w:val="0083105A"/>
    <w:rsid w:val="00833A6D"/>
    <w:rsid w:val="00834F2F"/>
    <w:rsid w:val="0084158C"/>
    <w:rsid w:val="00842E14"/>
    <w:rsid w:val="00844346"/>
    <w:rsid w:val="00845780"/>
    <w:rsid w:val="00846C91"/>
    <w:rsid w:val="00847D79"/>
    <w:rsid w:val="00863BE4"/>
    <w:rsid w:val="00867CC7"/>
    <w:rsid w:val="00870998"/>
    <w:rsid w:val="008A2629"/>
    <w:rsid w:val="008B67FD"/>
    <w:rsid w:val="008C2A37"/>
    <w:rsid w:val="008C3434"/>
    <w:rsid w:val="008E1994"/>
    <w:rsid w:val="008E1AB2"/>
    <w:rsid w:val="008F23AF"/>
    <w:rsid w:val="008F2FBF"/>
    <w:rsid w:val="008F7001"/>
    <w:rsid w:val="00904690"/>
    <w:rsid w:val="00916E26"/>
    <w:rsid w:val="00934359"/>
    <w:rsid w:val="00934D56"/>
    <w:rsid w:val="009430B1"/>
    <w:rsid w:val="00974F0B"/>
    <w:rsid w:val="00982FFA"/>
    <w:rsid w:val="009A33E3"/>
    <w:rsid w:val="009A4B11"/>
    <w:rsid w:val="009A6F28"/>
    <w:rsid w:val="009A6F33"/>
    <w:rsid w:val="009B2D6E"/>
    <w:rsid w:val="009C5633"/>
    <w:rsid w:val="009D3E35"/>
    <w:rsid w:val="009E2C19"/>
    <w:rsid w:val="00A21AE7"/>
    <w:rsid w:val="00A2267E"/>
    <w:rsid w:val="00A30157"/>
    <w:rsid w:val="00A34352"/>
    <w:rsid w:val="00A37FAC"/>
    <w:rsid w:val="00A45AC5"/>
    <w:rsid w:val="00A54475"/>
    <w:rsid w:val="00A56A3D"/>
    <w:rsid w:val="00A64158"/>
    <w:rsid w:val="00A66251"/>
    <w:rsid w:val="00A7036E"/>
    <w:rsid w:val="00A94E3D"/>
    <w:rsid w:val="00AA362C"/>
    <w:rsid w:val="00AA5DDE"/>
    <w:rsid w:val="00AB3EC5"/>
    <w:rsid w:val="00AB7997"/>
    <w:rsid w:val="00AC176C"/>
    <w:rsid w:val="00AC6DE4"/>
    <w:rsid w:val="00AD15DD"/>
    <w:rsid w:val="00AD3CDE"/>
    <w:rsid w:val="00AE1668"/>
    <w:rsid w:val="00AF175B"/>
    <w:rsid w:val="00B02DE8"/>
    <w:rsid w:val="00B1077A"/>
    <w:rsid w:val="00B143C6"/>
    <w:rsid w:val="00B150D5"/>
    <w:rsid w:val="00B15C79"/>
    <w:rsid w:val="00B43A00"/>
    <w:rsid w:val="00B5594C"/>
    <w:rsid w:val="00B62EE6"/>
    <w:rsid w:val="00B6581B"/>
    <w:rsid w:val="00B661D6"/>
    <w:rsid w:val="00B81068"/>
    <w:rsid w:val="00BB617F"/>
    <w:rsid w:val="00BC069A"/>
    <w:rsid w:val="00BC5A3D"/>
    <w:rsid w:val="00BC60DE"/>
    <w:rsid w:val="00BD3A80"/>
    <w:rsid w:val="00BE0EA1"/>
    <w:rsid w:val="00BE6051"/>
    <w:rsid w:val="00BF5E1D"/>
    <w:rsid w:val="00C05702"/>
    <w:rsid w:val="00C072B2"/>
    <w:rsid w:val="00C14259"/>
    <w:rsid w:val="00C20873"/>
    <w:rsid w:val="00C2228C"/>
    <w:rsid w:val="00C234B7"/>
    <w:rsid w:val="00C2647F"/>
    <w:rsid w:val="00C27962"/>
    <w:rsid w:val="00C27F14"/>
    <w:rsid w:val="00C332EA"/>
    <w:rsid w:val="00C404D8"/>
    <w:rsid w:val="00C427F8"/>
    <w:rsid w:val="00C46615"/>
    <w:rsid w:val="00C52644"/>
    <w:rsid w:val="00C52FF6"/>
    <w:rsid w:val="00C609D3"/>
    <w:rsid w:val="00C61982"/>
    <w:rsid w:val="00C67126"/>
    <w:rsid w:val="00C712A7"/>
    <w:rsid w:val="00C90F6F"/>
    <w:rsid w:val="00CA1AF1"/>
    <w:rsid w:val="00CB2261"/>
    <w:rsid w:val="00CB3AB8"/>
    <w:rsid w:val="00CC1140"/>
    <w:rsid w:val="00CD4484"/>
    <w:rsid w:val="00CD6EA7"/>
    <w:rsid w:val="00D03CD3"/>
    <w:rsid w:val="00D044CA"/>
    <w:rsid w:val="00D056AA"/>
    <w:rsid w:val="00D0588F"/>
    <w:rsid w:val="00D10280"/>
    <w:rsid w:val="00D17CCA"/>
    <w:rsid w:val="00D31500"/>
    <w:rsid w:val="00D42452"/>
    <w:rsid w:val="00D46111"/>
    <w:rsid w:val="00D53C12"/>
    <w:rsid w:val="00D565F7"/>
    <w:rsid w:val="00D60410"/>
    <w:rsid w:val="00D672A7"/>
    <w:rsid w:val="00D752E2"/>
    <w:rsid w:val="00D83E99"/>
    <w:rsid w:val="00D90775"/>
    <w:rsid w:val="00DB525C"/>
    <w:rsid w:val="00DE0DE2"/>
    <w:rsid w:val="00DE767F"/>
    <w:rsid w:val="00E0011A"/>
    <w:rsid w:val="00E17B6F"/>
    <w:rsid w:val="00E2360A"/>
    <w:rsid w:val="00E420DA"/>
    <w:rsid w:val="00E61456"/>
    <w:rsid w:val="00E7073D"/>
    <w:rsid w:val="00E76E01"/>
    <w:rsid w:val="00E915E6"/>
    <w:rsid w:val="00E93F98"/>
    <w:rsid w:val="00EA0505"/>
    <w:rsid w:val="00EB0202"/>
    <w:rsid w:val="00ED14CC"/>
    <w:rsid w:val="00ED21F7"/>
    <w:rsid w:val="00EE1365"/>
    <w:rsid w:val="00F060ED"/>
    <w:rsid w:val="00F1129B"/>
    <w:rsid w:val="00F1175E"/>
    <w:rsid w:val="00F1610D"/>
    <w:rsid w:val="00F267D5"/>
    <w:rsid w:val="00F42109"/>
    <w:rsid w:val="00F46906"/>
    <w:rsid w:val="00F55A9A"/>
    <w:rsid w:val="00F6579B"/>
    <w:rsid w:val="00F661A0"/>
    <w:rsid w:val="00F71DE3"/>
    <w:rsid w:val="00F8093B"/>
    <w:rsid w:val="00F850CC"/>
    <w:rsid w:val="00F91305"/>
    <w:rsid w:val="00F92742"/>
    <w:rsid w:val="00F92ABA"/>
    <w:rsid w:val="00F97C01"/>
    <w:rsid w:val="00FA426C"/>
    <w:rsid w:val="00FA6B66"/>
    <w:rsid w:val="00FE13B1"/>
    <w:rsid w:val="00FE3719"/>
    <w:rsid w:val="00FE4617"/>
    <w:rsid w:val="01D94209"/>
    <w:rsid w:val="032619D3"/>
    <w:rsid w:val="036C6332"/>
    <w:rsid w:val="04F73BF4"/>
    <w:rsid w:val="063171D2"/>
    <w:rsid w:val="088D6B6B"/>
    <w:rsid w:val="0B3F7DD1"/>
    <w:rsid w:val="0B7346E1"/>
    <w:rsid w:val="0BBC55C9"/>
    <w:rsid w:val="0BED6DC1"/>
    <w:rsid w:val="10713D71"/>
    <w:rsid w:val="10BC6A9C"/>
    <w:rsid w:val="113B68F2"/>
    <w:rsid w:val="1172567E"/>
    <w:rsid w:val="12DB5A88"/>
    <w:rsid w:val="12F77AA4"/>
    <w:rsid w:val="14C5300B"/>
    <w:rsid w:val="16D73D38"/>
    <w:rsid w:val="17F20410"/>
    <w:rsid w:val="1A250486"/>
    <w:rsid w:val="1A525020"/>
    <w:rsid w:val="1A9543B1"/>
    <w:rsid w:val="1C4809D7"/>
    <w:rsid w:val="1CB40433"/>
    <w:rsid w:val="1CFF5322"/>
    <w:rsid w:val="1E236A34"/>
    <w:rsid w:val="1FAF4FCA"/>
    <w:rsid w:val="1FAF58BA"/>
    <w:rsid w:val="1FCF68F5"/>
    <w:rsid w:val="23DD1C5F"/>
    <w:rsid w:val="23FD1D9D"/>
    <w:rsid w:val="24BD74B5"/>
    <w:rsid w:val="25382653"/>
    <w:rsid w:val="2707674D"/>
    <w:rsid w:val="29364651"/>
    <w:rsid w:val="296256A1"/>
    <w:rsid w:val="2998208C"/>
    <w:rsid w:val="2BB86A0D"/>
    <w:rsid w:val="2D251DC0"/>
    <w:rsid w:val="31A47303"/>
    <w:rsid w:val="32C55EDE"/>
    <w:rsid w:val="338910C0"/>
    <w:rsid w:val="364E03AD"/>
    <w:rsid w:val="370D157C"/>
    <w:rsid w:val="37A653B2"/>
    <w:rsid w:val="382A1C33"/>
    <w:rsid w:val="3B4448CF"/>
    <w:rsid w:val="3D142BC2"/>
    <w:rsid w:val="3D372ADA"/>
    <w:rsid w:val="43470FC7"/>
    <w:rsid w:val="443F5105"/>
    <w:rsid w:val="44692B43"/>
    <w:rsid w:val="44FB386F"/>
    <w:rsid w:val="450C729A"/>
    <w:rsid w:val="47DB468D"/>
    <w:rsid w:val="488D377A"/>
    <w:rsid w:val="4978412C"/>
    <w:rsid w:val="4A2C39B8"/>
    <w:rsid w:val="4D043746"/>
    <w:rsid w:val="4D2B2C64"/>
    <w:rsid w:val="4D765016"/>
    <w:rsid w:val="4F9F4F7B"/>
    <w:rsid w:val="4FC74A24"/>
    <w:rsid w:val="514A7858"/>
    <w:rsid w:val="518A59DE"/>
    <w:rsid w:val="523F1BED"/>
    <w:rsid w:val="53A31FBF"/>
    <w:rsid w:val="53EB1F23"/>
    <w:rsid w:val="55A54082"/>
    <w:rsid w:val="5627267B"/>
    <w:rsid w:val="57BA04A4"/>
    <w:rsid w:val="58034391"/>
    <w:rsid w:val="58C4292A"/>
    <w:rsid w:val="5A7522EB"/>
    <w:rsid w:val="5EFB3AC7"/>
    <w:rsid w:val="610D6E73"/>
    <w:rsid w:val="61DA4314"/>
    <w:rsid w:val="623E362C"/>
    <w:rsid w:val="62E30951"/>
    <w:rsid w:val="637270EC"/>
    <w:rsid w:val="63E5596E"/>
    <w:rsid w:val="63ED2D74"/>
    <w:rsid w:val="64D71EBE"/>
    <w:rsid w:val="66D72246"/>
    <w:rsid w:val="67615EAF"/>
    <w:rsid w:val="684A6599"/>
    <w:rsid w:val="6BF4366B"/>
    <w:rsid w:val="6E2434B3"/>
    <w:rsid w:val="6F017745"/>
    <w:rsid w:val="71620FC4"/>
    <w:rsid w:val="72450F86"/>
    <w:rsid w:val="72527ED4"/>
    <w:rsid w:val="73FE6554"/>
    <w:rsid w:val="74003085"/>
    <w:rsid w:val="77BB3C6E"/>
    <w:rsid w:val="79060FA0"/>
    <w:rsid w:val="7CF2291D"/>
    <w:rsid w:val="7CF2651E"/>
    <w:rsid w:val="7D9F5A3A"/>
    <w:rsid w:val="7E9D2DA6"/>
    <w:rsid w:val="7F044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6</Pages>
  <Words>861</Words>
  <Characters>948</Characters>
  <Lines>79</Lines>
  <Paragraphs>22</Paragraphs>
  <TotalTime>0</TotalTime>
  <ScaleCrop>false</ScaleCrop>
  <LinksUpToDate>false</LinksUpToDate>
  <CharactersWithSpaces>966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林振韬</cp:lastModifiedBy>
  <dcterms:modified xsi:type="dcterms:W3CDTF">2025-06-05T07:48:17Z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5C2FBFF819F04AD89949E6D3A39DEFB1</vt:lpwstr>
  </property>
  <property fmtid="{D5CDD505-2E9C-101B-9397-08002B2CF9AE}" pid="4" name="KSOTemplateDocerSaveRecord">
    <vt:lpwstr>eyJoZGlkIjoiNTdkOGE1Yjc4OTQwMzViOWQxMGE4MjYwMDk5ODhiZGUiLCJ1c2VySWQiOiIyNDczNDM0MjcifQ==</vt:lpwstr>
  </property>
</Properties>
</file>