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4A0CF8E">
      <w:pPr>
        <w:ind w:firstLine="480"/>
        <w:jc w:val="center"/>
      </w:pPr>
    </w:p>
    <w:p w14:paraId="7A703BFA">
      <w:pPr>
        <w:ind w:firstLine="480"/>
        <w:jc w:val="center"/>
      </w:pPr>
    </w:p>
    <w:p w14:paraId="1FB3B9B8">
      <w:pPr>
        <w:jc w:val="center"/>
        <w:rPr>
          <w:rFonts w:hint="eastAsia" w:ascii="黑体" w:hAnsi="宋体" w:eastAsia="黑体" w:cs="黑体"/>
          <w:b/>
          <w:color w:val="000000"/>
          <w:kern w:val="0"/>
          <w:sz w:val="40"/>
          <w:szCs w:val="40"/>
          <w:lang w:bidi="ar"/>
        </w:rPr>
      </w:pPr>
    </w:p>
    <w:p w14:paraId="1C63BFE1">
      <w:pPr>
        <w:jc w:val="center"/>
        <w:rPr>
          <w:rFonts w:hint="eastAsia" w:ascii="黑体" w:hAnsi="宋体" w:eastAsia="黑体" w:cs="黑体"/>
          <w:b/>
          <w:color w:val="000000"/>
          <w:kern w:val="0"/>
          <w:sz w:val="40"/>
          <w:szCs w:val="40"/>
          <w:lang w:bidi="ar"/>
        </w:rPr>
      </w:pPr>
    </w:p>
    <w:p w14:paraId="768976E0">
      <w:pPr>
        <w:jc w:val="center"/>
        <w:rPr>
          <w:rFonts w:hint="eastAsia" w:ascii="黑体" w:hAnsi="宋体" w:eastAsia="黑体" w:cs="黑体"/>
          <w:b/>
          <w:color w:val="000000"/>
          <w:kern w:val="0"/>
          <w:sz w:val="40"/>
          <w:szCs w:val="40"/>
          <w:lang w:bidi="ar"/>
        </w:rPr>
      </w:pPr>
    </w:p>
    <w:p w14:paraId="019AB851">
      <w:pPr>
        <w:jc w:val="center"/>
        <w:rPr>
          <w:rFonts w:ascii="黑体" w:hAnsi="宋体" w:eastAsia="黑体" w:cs="黑体"/>
          <w:b/>
          <w:color w:val="000000"/>
          <w:kern w:val="0"/>
          <w:sz w:val="40"/>
          <w:szCs w:val="40"/>
          <w:lang w:bidi="ar"/>
        </w:rPr>
      </w:pPr>
      <w:r>
        <w:rPr>
          <w:rFonts w:hint="eastAsia" w:ascii="黑体" w:hAnsi="宋体" w:eastAsia="黑体" w:cs="黑体"/>
          <w:b/>
          <w:color w:val="000000"/>
          <w:kern w:val="0"/>
          <w:sz w:val="40"/>
          <w:szCs w:val="40"/>
          <w:lang w:bidi="ar"/>
        </w:rPr>
        <w:t>电子科技大学</w:t>
      </w:r>
    </w:p>
    <w:p w14:paraId="13E12CE1">
      <w:pPr>
        <w:jc w:val="center"/>
        <w:rPr>
          <w:rFonts w:ascii="黑体" w:hAnsi="宋体" w:eastAsia="黑体" w:cs="黑体"/>
          <w:b/>
          <w:color w:val="000000"/>
          <w:kern w:val="0"/>
          <w:sz w:val="40"/>
          <w:szCs w:val="40"/>
          <w:lang w:bidi="ar"/>
        </w:rPr>
      </w:pPr>
      <w:r>
        <w:rPr>
          <w:rFonts w:ascii="黑体" w:hAnsi="宋体" w:eastAsia="黑体" w:cs="黑体"/>
          <w:b/>
          <w:color w:val="000000"/>
          <w:kern w:val="0"/>
          <w:sz w:val="40"/>
          <w:szCs w:val="40"/>
          <w:lang w:bidi="ar"/>
        </w:rPr>
        <w:t>本科实验教学资源管理与服务平台</w:t>
      </w:r>
    </w:p>
    <w:p w14:paraId="45EA014E">
      <w:pPr>
        <w:pStyle w:val="2"/>
        <w:jc w:val="center"/>
        <w:rPr>
          <w:rFonts w:hint="default" w:eastAsia="黑体"/>
          <w:lang w:val="en-US" w:eastAsia="zh-CN"/>
        </w:rPr>
      </w:pPr>
      <w:r>
        <w:rPr>
          <w:rFonts w:hint="eastAsia" w:ascii="黑体" w:hAnsi="宋体" w:eastAsia="黑体" w:cs="黑体"/>
          <w:b/>
          <w:color w:val="000000"/>
          <w:kern w:val="0"/>
          <w:sz w:val="40"/>
          <w:szCs w:val="40"/>
          <w:lang w:val="en-US" w:eastAsia="zh-CN" w:bidi="ar"/>
        </w:rPr>
        <w:t>实验教务角色</w:t>
      </w:r>
    </w:p>
    <w:p w14:paraId="723B5EC7">
      <w:pPr>
        <w:tabs>
          <w:tab w:val="left" w:pos="5016"/>
        </w:tabs>
        <w:spacing w:before="100" w:beforeAutospacing="1" w:line="300" w:lineRule="auto"/>
        <w:jc w:val="left"/>
        <w:rPr>
          <w:rStyle w:val="72"/>
          <w:rFonts w:ascii="宋体" w:hAnsi="宋体" w:cs="宋体"/>
          <w:b/>
          <w:bCs/>
          <w:sz w:val="44"/>
          <w:szCs w:val="44"/>
        </w:rPr>
      </w:pPr>
    </w:p>
    <w:p w14:paraId="03028591">
      <w:pPr>
        <w:pStyle w:val="2"/>
      </w:pPr>
    </w:p>
    <w:p w14:paraId="4B4D1A4F">
      <w:pPr>
        <w:spacing w:before="100" w:beforeAutospacing="1" w:line="300" w:lineRule="auto"/>
        <w:jc w:val="center"/>
        <w:rPr>
          <w:rFonts w:hint="eastAsia" w:ascii="_x000B__x000C_" w:hAnsi="_x000B__x000C_"/>
          <w:b/>
          <w:bCs/>
          <w:sz w:val="44"/>
          <w:szCs w:val="44"/>
          <w:lang w:val="en-US" w:eastAsia="zh-CN"/>
        </w:rPr>
      </w:pPr>
      <w:r>
        <w:rPr>
          <w:rFonts w:hint="eastAsia" w:ascii="_x000B__x000C_" w:hAnsi="_x000B__x000C_"/>
          <w:b/>
          <w:bCs/>
          <w:sz w:val="44"/>
          <w:szCs w:val="44"/>
          <w:lang w:val="en-US" w:eastAsia="zh-CN"/>
        </w:rPr>
        <w:t>操</w:t>
      </w:r>
    </w:p>
    <w:p w14:paraId="376B20D0">
      <w:pPr>
        <w:spacing w:before="100" w:beforeAutospacing="1" w:line="300" w:lineRule="auto"/>
        <w:jc w:val="center"/>
        <w:rPr>
          <w:rFonts w:hint="eastAsia" w:ascii="_x000B__x000C_" w:hAnsi="_x000B__x000C_"/>
          <w:b/>
          <w:bCs/>
          <w:sz w:val="44"/>
          <w:szCs w:val="44"/>
          <w:lang w:val="en-US" w:eastAsia="zh-CN"/>
        </w:rPr>
      </w:pPr>
      <w:r>
        <w:rPr>
          <w:rFonts w:hint="eastAsia" w:ascii="_x000B__x000C_" w:hAnsi="_x000B__x000C_"/>
          <w:b/>
          <w:bCs/>
          <w:sz w:val="44"/>
          <w:szCs w:val="44"/>
          <w:lang w:val="en-US" w:eastAsia="zh-CN"/>
        </w:rPr>
        <w:t>作</w:t>
      </w:r>
    </w:p>
    <w:p w14:paraId="511D1B97">
      <w:pPr>
        <w:spacing w:before="100" w:beforeAutospacing="1" w:line="300" w:lineRule="auto"/>
        <w:jc w:val="center"/>
        <w:rPr>
          <w:rFonts w:hint="eastAsia" w:ascii="_x000B__x000C_" w:hAnsi="_x000B__x000C_"/>
          <w:b/>
          <w:bCs/>
          <w:sz w:val="44"/>
          <w:szCs w:val="44"/>
          <w:lang w:val="en-US" w:eastAsia="zh-CN"/>
        </w:rPr>
      </w:pPr>
      <w:r>
        <w:rPr>
          <w:rFonts w:hint="eastAsia" w:ascii="_x000B__x000C_" w:hAnsi="_x000B__x000C_"/>
          <w:b/>
          <w:bCs/>
          <w:sz w:val="44"/>
          <w:szCs w:val="44"/>
          <w:lang w:val="en-US" w:eastAsia="zh-CN"/>
        </w:rPr>
        <w:t>手</w:t>
      </w:r>
    </w:p>
    <w:p w14:paraId="429FE8A7">
      <w:pPr>
        <w:spacing w:before="100" w:beforeAutospacing="1" w:line="300" w:lineRule="auto"/>
        <w:jc w:val="center"/>
        <w:rPr>
          <w:rFonts w:hint="default" w:ascii="宋体" w:hAnsi="宋体" w:eastAsia="宋体" w:cs="宋体"/>
          <w:b/>
          <w:bCs/>
          <w:kern w:val="0"/>
          <w:sz w:val="44"/>
          <w:szCs w:val="44"/>
          <w:lang w:val="en-US" w:eastAsia="zh-CN" w:bidi="ar"/>
        </w:rPr>
      </w:pPr>
      <w:r>
        <w:rPr>
          <w:rFonts w:hint="eastAsia" w:ascii="_x000B__x000C_" w:hAnsi="_x000B__x000C_"/>
          <w:b/>
          <w:bCs/>
          <w:sz w:val="44"/>
          <w:szCs w:val="44"/>
          <w:lang w:val="en-US" w:eastAsia="zh-CN"/>
        </w:rPr>
        <w:t>册</w:t>
      </w:r>
    </w:p>
    <w:p w14:paraId="6CF94C94">
      <w:pPr>
        <w:pStyle w:val="28"/>
        <w:spacing w:after="0" w:afterAutospacing="0" w:line="300" w:lineRule="auto"/>
        <w:ind w:firstLine="3998" w:firstLineChars="905"/>
        <w:rPr>
          <w:rFonts w:ascii="_x000B__x000C_" w:hAnsi="_x000B__x000C_"/>
          <w:b/>
          <w:bCs/>
          <w:sz w:val="44"/>
          <w:szCs w:val="44"/>
        </w:rPr>
      </w:pPr>
    </w:p>
    <w:p w14:paraId="3E6500BC">
      <w:pPr>
        <w:spacing w:before="100" w:beforeAutospacing="1" w:line="300" w:lineRule="auto"/>
        <w:jc w:val="left"/>
        <w:rPr>
          <w:rFonts w:ascii="宋体" w:hAnsi="宋体" w:cs="宋体"/>
          <w:b/>
          <w:bCs/>
          <w:kern w:val="0"/>
          <w:sz w:val="44"/>
          <w:szCs w:val="44"/>
          <w:lang w:bidi="ar"/>
        </w:rPr>
      </w:pPr>
    </w:p>
    <w:p w14:paraId="0C917277">
      <w:pPr>
        <w:pStyle w:val="2"/>
        <w:ind w:firstLine="442"/>
        <w:rPr>
          <w:rFonts w:ascii="宋体" w:hAnsi="宋体" w:cs="宋体"/>
          <w:b/>
          <w:bCs/>
          <w:kern w:val="0"/>
          <w:sz w:val="44"/>
          <w:szCs w:val="44"/>
          <w:lang w:bidi="ar"/>
        </w:rPr>
      </w:pPr>
    </w:p>
    <w:p w14:paraId="4BF5FD30">
      <w:pPr>
        <w:pStyle w:val="2"/>
        <w:ind w:firstLine="442"/>
        <w:rPr>
          <w:rFonts w:ascii="宋体" w:hAnsi="宋体" w:cs="宋体"/>
          <w:b/>
          <w:bCs/>
          <w:kern w:val="0"/>
          <w:sz w:val="44"/>
          <w:szCs w:val="44"/>
          <w:lang w:bidi="ar"/>
        </w:rPr>
      </w:pPr>
    </w:p>
    <w:p w14:paraId="7DB33E83">
      <w:pPr>
        <w:pStyle w:val="50"/>
        <w:numPr>
          <w:ilvl w:val="0"/>
          <w:numId w:val="0"/>
        </w:numPr>
        <w:ind w:leftChars="0"/>
        <w:sectPr>
          <w:headerReference r:id="rId7" w:type="first"/>
          <w:footerReference r:id="rId10" w:type="first"/>
          <w:headerReference r:id="rId5" w:type="default"/>
          <w:footerReference r:id="rId8" w:type="default"/>
          <w:headerReference r:id="rId6" w:type="even"/>
          <w:footerReference r:id="rId9" w:type="even"/>
          <w:pgSz w:w="11906" w:h="16838"/>
          <w:pgMar w:top="1440" w:right="1800" w:bottom="1440" w:left="1800" w:header="851" w:footer="992" w:gutter="0"/>
          <w:pgNumType w:fmt="decimal" w:start="1"/>
          <w:cols w:space="425" w:num="1"/>
          <w:docGrid w:type="lines" w:linePitch="326" w:charSpace="0"/>
        </w:sectPr>
      </w:pPr>
    </w:p>
    <w:sdt>
      <w:sdtPr>
        <w:rPr>
          <w:rFonts w:ascii="Times New Roman" w:hAnsi="Times New Roman" w:eastAsia="宋体" w:cs="Times New Roman"/>
          <w:b/>
          <w:bCs/>
          <w:color w:val="auto"/>
          <w:kern w:val="2"/>
          <w:sz w:val="24"/>
          <w:szCs w:val="24"/>
          <w:lang w:val="zh-CN"/>
        </w:rPr>
        <w:id w:val="-589852801"/>
        <w:docPartObj>
          <w:docPartGallery w:val="Table of Contents"/>
          <w:docPartUnique/>
        </w:docPartObj>
      </w:sdtPr>
      <w:sdtEndPr>
        <w:rPr>
          <w:rFonts w:ascii="Times New Roman" w:hAnsi="Times New Roman" w:eastAsia="宋体" w:cs="Times New Roman"/>
          <w:b/>
          <w:bCs/>
          <w:color w:val="auto"/>
          <w:kern w:val="2"/>
          <w:sz w:val="24"/>
          <w:szCs w:val="24"/>
          <w:lang w:val="zh-CN"/>
        </w:rPr>
      </w:sdtEndPr>
      <w:sdtContent>
        <w:p w14:paraId="6CF78775">
          <w:pPr>
            <w:pStyle w:val="50"/>
            <w:numPr>
              <w:ilvl w:val="0"/>
              <w:numId w:val="0"/>
            </w:numPr>
            <w:ind w:leftChars="0"/>
            <w:jc w:val="center"/>
            <w:rPr>
              <w:rFonts w:ascii="Times New Roman" w:hAnsi="Times New Roman" w:eastAsia="宋体" w:cs="Times New Roman"/>
              <w:b/>
              <w:bCs/>
              <w:color w:val="auto"/>
              <w:kern w:val="2"/>
              <w:sz w:val="24"/>
              <w:szCs w:val="24"/>
              <w:lang w:val="zh-CN"/>
            </w:rPr>
          </w:pPr>
        </w:p>
        <w:p w14:paraId="7CA99768">
          <w:pPr>
            <w:pStyle w:val="50"/>
            <w:numPr>
              <w:ilvl w:val="0"/>
              <w:numId w:val="0"/>
            </w:numPr>
            <w:ind w:leftChars="0"/>
            <w:jc w:val="center"/>
            <w:rPr>
              <w:b/>
              <w:bCs/>
              <w:color w:val="auto"/>
              <w:lang w:val="zh-CN"/>
            </w:rPr>
          </w:pPr>
          <w:r>
            <w:rPr>
              <w:b/>
              <w:bCs/>
              <w:color w:val="auto"/>
              <w:lang w:val="zh-CN"/>
            </w:rPr>
            <w:t>目录</w:t>
          </w:r>
        </w:p>
        <w:p w14:paraId="4BC76782">
          <w:bookmarkStart w:id="12" w:name="_GoBack"/>
          <w:bookmarkEnd w:id="12"/>
        </w:p>
        <w:p w14:paraId="6CF4D0E8">
          <w:pPr>
            <w:pStyle w:val="23"/>
            <w:tabs>
              <w:tab w:val="right" w:leader="dot" w:pos="8306"/>
            </w:tabs>
          </w:pPr>
          <w:r>
            <w:fldChar w:fldCharType="begin"/>
          </w:r>
          <w:r>
            <w:instrText xml:space="preserve"> TOC \o "1-3" \h \z \u </w:instrText>
          </w:r>
          <w:r>
            <w:fldChar w:fldCharType="separate"/>
          </w:r>
          <w:r>
            <w:fldChar w:fldCharType="begin"/>
          </w:r>
          <w:r>
            <w:instrText xml:space="preserve"> HYPERLINK \l _Toc5914 </w:instrText>
          </w:r>
          <w:r>
            <w:fldChar w:fldCharType="separate"/>
          </w:r>
          <w:r>
            <w:rPr>
              <w:rFonts w:hint="eastAsia"/>
            </w:rPr>
            <w:t xml:space="preserve">1 </w:t>
          </w:r>
          <w:r>
            <w:rPr>
              <w:rFonts w:hint="eastAsia"/>
              <w:lang w:val="en-US" w:eastAsia="zh-CN"/>
            </w:rPr>
            <w:t>平台简介及登陆</w:t>
          </w:r>
          <w:r>
            <w:tab/>
          </w:r>
          <w:r>
            <w:fldChar w:fldCharType="begin"/>
          </w:r>
          <w:r>
            <w:instrText xml:space="preserve"> PAGEREF _Toc5914 \h </w:instrText>
          </w:r>
          <w:r>
            <w:fldChar w:fldCharType="separate"/>
          </w:r>
          <w:r>
            <w:t>1</w:t>
          </w:r>
          <w:r>
            <w:fldChar w:fldCharType="end"/>
          </w:r>
          <w:r>
            <w:fldChar w:fldCharType="end"/>
          </w:r>
        </w:p>
        <w:p w14:paraId="43FF77A3">
          <w:pPr>
            <w:pStyle w:val="26"/>
            <w:tabs>
              <w:tab w:val="right" w:leader="dot" w:pos="8306"/>
            </w:tabs>
          </w:pPr>
          <w:r>
            <w:rPr>
              <w:bCs/>
              <w:lang w:val="zh-CN"/>
            </w:rPr>
            <w:fldChar w:fldCharType="begin"/>
          </w:r>
          <w:r>
            <w:rPr>
              <w:bCs/>
              <w:lang w:val="zh-CN"/>
            </w:rPr>
            <w:instrText xml:space="preserve"> HYPERLINK \l _Toc27922 </w:instrText>
          </w:r>
          <w:r>
            <w:rPr>
              <w:bCs/>
              <w:lang w:val="zh-CN"/>
            </w:rPr>
            <w:fldChar w:fldCharType="separate"/>
          </w:r>
          <w:r>
            <w:rPr>
              <w:rFonts w:hint="eastAsia"/>
            </w:rPr>
            <w:t xml:space="preserve">1.1 </w:t>
          </w:r>
          <w:r>
            <w:rPr>
              <w:rFonts w:hint="eastAsia"/>
              <w:lang w:val="en-US" w:eastAsia="zh-CN"/>
            </w:rPr>
            <w:t>建议浏览器</w:t>
          </w:r>
          <w:r>
            <w:tab/>
          </w:r>
          <w:r>
            <w:fldChar w:fldCharType="begin"/>
          </w:r>
          <w:r>
            <w:instrText xml:space="preserve"> PAGEREF _Toc27922 \h </w:instrText>
          </w:r>
          <w:r>
            <w:fldChar w:fldCharType="separate"/>
          </w:r>
          <w:r>
            <w:t>1</w:t>
          </w:r>
          <w:r>
            <w:fldChar w:fldCharType="end"/>
          </w:r>
          <w:r>
            <w:rPr>
              <w:bCs/>
              <w:lang w:val="zh-CN"/>
            </w:rPr>
            <w:fldChar w:fldCharType="end"/>
          </w:r>
        </w:p>
        <w:p w14:paraId="43CEA151">
          <w:pPr>
            <w:pStyle w:val="26"/>
            <w:tabs>
              <w:tab w:val="right" w:leader="dot" w:pos="8306"/>
            </w:tabs>
          </w:pPr>
          <w:r>
            <w:rPr>
              <w:bCs/>
              <w:lang w:val="zh-CN"/>
            </w:rPr>
            <w:fldChar w:fldCharType="begin"/>
          </w:r>
          <w:r>
            <w:rPr>
              <w:bCs/>
              <w:lang w:val="zh-CN"/>
            </w:rPr>
            <w:instrText xml:space="preserve"> HYPERLINK \l _Toc31183 </w:instrText>
          </w:r>
          <w:r>
            <w:rPr>
              <w:bCs/>
              <w:lang w:val="zh-CN"/>
            </w:rPr>
            <w:fldChar w:fldCharType="separate"/>
          </w:r>
          <w:r>
            <w:rPr>
              <w:rFonts w:hint="eastAsia"/>
            </w:rPr>
            <w:t xml:space="preserve">1.2 </w:t>
          </w:r>
          <w:r>
            <w:rPr>
              <w:rFonts w:hint="eastAsia"/>
              <w:lang w:val="en-US" w:eastAsia="zh-CN"/>
            </w:rPr>
            <w:t>系统登陆</w:t>
          </w:r>
          <w:r>
            <w:tab/>
          </w:r>
          <w:r>
            <w:fldChar w:fldCharType="begin"/>
          </w:r>
          <w:r>
            <w:instrText xml:space="preserve"> PAGEREF _Toc31183 \h </w:instrText>
          </w:r>
          <w:r>
            <w:fldChar w:fldCharType="separate"/>
          </w:r>
          <w:r>
            <w:t>1</w:t>
          </w:r>
          <w:r>
            <w:fldChar w:fldCharType="end"/>
          </w:r>
          <w:r>
            <w:rPr>
              <w:bCs/>
              <w:lang w:val="zh-CN"/>
            </w:rPr>
            <w:fldChar w:fldCharType="end"/>
          </w:r>
        </w:p>
        <w:p w14:paraId="461C03D2">
          <w:pPr>
            <w:pStyle w:val="26"/>
            <w:tabs>
              <w:tab w:val="right" w:leader="dot" w:pos="8306"/>
            </w:tabs>
          </w:pPr>
          <w:r>
            <w:rPr>
              <w:bCs/>
              <w:lang w:val="zh-CN"/>
            </w:rPr>
            <w:fldChar w:fldCharType="begin"/>
          </w:r>
          <w:r>
            <w:rPr>
              <w:bCs/>
              <w:lang w:val="zh-CN"/>
            </w:rPr>
            <w:instrText xml:space="preserve"> HYPERLINK \l _Toc11607 </w:instrText>
          </w:r>
          <w:r>
            <w:rPr>
              <w:bCs/>
              <w:lang w:val="zh-CN"/>
            </w:rPr>
            <w:fldChar w:fldCharType="separate"/>
          </w:r>
          <w:r>
            <w:rPr>
              <w:rFonts w:hint="eastAsia"/>
            </w:rPr>
            <w:t xml:space="preserve">1.3 </w:t>
          </w:r>
          <w:r>
            <w:rPr>
              <w:rFonts w:hint="eastAsia"/>
              <w:lang w:val="en-US" w:eastAsia="zh-CN"/>
            </w:rPr>
            <w:t>权限切换</w:t>
          </w:r>
          <w:r>
            <w:tab/>
          </w:r>
          <w:r>
            <w:fldChar w:fldCharType="begin"/>
          </w:r>
          <w:r>
            <w:instrText xml:space="preserve"> PAGEREF _Toc11607 \h </w:instrText>
          </w:r>
          <w:r>
            <w:fldChar w:fldCharType="separate"/>
          </w:r>
          <w:r>
            <w:t>2</w:t>
          </w:r>
          <w:r>
            <w:fldChar w:fldCharType="end"/>
          </w:r>
          <w:r>
            <w:rPr>
              <w:bCs/>
              <w:lang w:val="zh-CN"/>
            </w:rPr>
            <w:fldChar w:fldCharType="end"/>
          </w:r>
        </w:p>
        <w:p w14:paraId="7AD6EE5E">
          <w:pPr>
            <w:pStyle w:val="23"/>
            <w:tabs>
              <w:tab w:val="right" w:leader="dot" w:pos="8306"/>
            </w:tabs>
          </w:pPr>
          <w:r>
            <w:rPr>
              <w:bCs/>
              <w:lang w:val="zh-CN"/>
            </w:rPr>
            <w:fldChar w:fldCharType="begin"/>
          </w:r>
          <w:r>
            <w:rPr>
              <w:bCs/>
              <w:lang w:val="zh-CN"/>
            </w:rPr>
            <w:instrText xml:space="preserve"> HYPERLINK \l _Toc13427 </w:instrText>
          </w:r>
          <w:r>
            <w:rPr>
              <w:bCs/>
              <w:lang w:val="zh-CN"/>
            </w:rPr>
            <w:fldChar w:fldCharType="separate"/>
          </w:r>
          <w:r>
            <w:rPr>
              <w:rFonts w:hint="eastAsia"/>
            </w:rPr>
            <w:t xml:space="preserve">2 </w:t>
          </w:r>
          <w:r>
            <w:rPr>
              <w:rFonts w:hint="eastAsia"/>
              <w:lang w:val="en-US" w:eastAsia="zh-CN"/>
            </w:rPr>
            <w:t>排课审核</w:t>
          </w:r>
          <w:r>
            <w:tab/>
          </w:r>
          <w:r>
            <w:fldChar w:fldCharType="begin"/>
          </w:r>
          <w:r>
            <w:instrText xml:space="preserve"> PAGEREF _Toc13427 \h </w:instrText>
          </w:r>
          <w:r>
            <w:fldChar w:fldCharType="separate"/>
          </w:r>
          <w:r>
            <w:t>2</w:t>
          </w:r>
          <w:r>
            <w:fldChar w:fldCharType="end"/>
          </w:r>
          <w:r>
            <w:rPr>
              <w:bCs/>
              <w:lang w:val="zh-CN"/>
            </w:rPr>
            <w:fldChar w:fldCharType="end"/>
          </w:r>
        </w:p>
        <w:p w14:paraId="1CBD377F">
          <w:pPr>
            <w:pStyle w:val="26"/>
            <w:tabs>
              <w:tab w:val="right" w:leader="dot" w:pos="8306"/>
            </w:tabs>
          </w:pPr>
          <w:r>
            <w:rPr>
              <w:bCs/>
              <w:lang w:val="zh-CN"/>
            </w:rPr>
            <w:fldChar w:fldCharType="begin"/>
          </w:r>
          <w:r>
            <w:rPr>
              <w:bCs/>
              <w:lang w:val="zh-CN"/>
            </w:rPr>
            <w:instrText xml:space="preserve"> HYPERLINK \l _Toc27959 </w:instrText>
          </w:r>
          <w:r>
            <w:rPr>
              <w:bCs/>
              <w:lang w:val="zh-CN"/>
            </w:rPr>
            <w:fldChar w:fldCharType="separate"/>
          </w:r>
          <w:r>
            <w:rPr>
              <w:rFonts w:hint="eastAsia"/>
            </w:rPr>
            <w:t xml:space="preserve">2.1 </w:t>
          </w:r>
          <w:r>
            <w:rPr>
              <w:rFonts w:hint="eastAsia"/>
              <w:lang w:val="en-US" w:eastAsia="zh-CN"/>
            </w:rPr>
            <w:t>实验项目审核</w:t>
          </w:r>
          <w:r>
            <w:tab/>
          </w:r>
          <w:r>
            <w:fldChar w:fldCharType="begin"/>
          </w:r>
          <w:r>
            <w:instrText xml:space="preserve"> PAGEREF _Toc27959 \h </w:instrText>
          </w:r>
          <w:r>
            <w:fldChar w:fldCharType="separate"/>
          </w:r>
          <w:r>
            <w:t>2</w:t>
          </w:r>
          <w:r>
            <w:fldChar w:fldCharType="end"/>
          </w:r>
          <w:r>
            <w:rPr>
              <w:bCs/>
              <w:lang w:val="zh-CN"/>
            </w:rPr>
            <w:fldChar w:fldCharType="end"/>
          </w:r>
        </w:p>
        <w:p w14:paraId="58946964">
          <w:pPr>
            <w:pStyle w:val="26"/>
            <w:tabs>
              <w:tab w:val="right" w:leader="dot" w:pos="8306"/>
            </w:tabs>
          </w:pPr>
          <w:r>
            <w:rPr>
              <w:bCs/>
              <w:lang w:val="zh-CN"/>
            </w:rPr>
            <w:fldChar w:fldCharType="begin"/>
          </w:r>
          <w:r>
            <w:rPr>
              <w:bCs/>
              <w:lang w:val="zh-CN"/>
            </w:rPr>
            <w:instrText xml:space="preserve"> HYPERLINK \l _Toc32533 </w:instrText>
          </w:r>
          <w:r>
            <w:rPr>
              <w:bCs/>
              <w:lang w:val="zh-CN"/>
            </w:rPr>
            <w:fldChar w:fldCharType="separate"/>
          </w:r>
          <w:r>
            <w:rPr>
              <w:rFonts w:hint="eastAsia"/>
              <w:lang w:val="en-US" w:eastAsia="zh-CN"/>
            </w:rPr>
            <w:t>2.2 实验大纲审核</w:t>
          </w:r>
          <w:r>
            <w:tab/>
          </w:r>
          <w:r>
            <w:fldChar w:fldCharType="begin"/>
          </w:r>
          <w:r>
            <w:instrText xml:space="preserve"> PAGEREF _Toc32533 \h </w:instrText>
          </w:r>
          <w:r>
            <w:fldChar w:fldCharType="separate"/>
          </w:r>
          <w:r>
            <w:t>3</w:t>
          </w:r>
          <w:r>
            <w:fldChar w:fldCharType="end"/>
          </w:r>
          <w:r>
            <w:rPr>
              <w:bCs/>
              <w:lang w:val="zh-CN"/>
            </w:rPr>
            <w:fldChar w:fldCharType="end"/>
          </w:r>
        </w:p>
        <w:p w14:paraId="4C52BD8C">
          <w:pPr>
            <w:pStyle w:val="26"/>
            <w:tabs>
              <w:tab w:val="right" w:leader="dot" w:pos="8306"/>
            </w:tabs>
          </w:pPr>
          <w:r>
            <w:rPr>
              <w:bCs/>
              <w:lang w:val="zh-CN"/>
            </w:rPr>
            <w:fldChar w:fldCharType="begin"/>
          </w:r>
          <w:r>
            <w:rPr>
              <w:bCs/>
              <w:lang w:val="zh-CN"/>
            </w:rPr>
            <w:instrText xml:space="preserve"> HYPERLINK \l _Toc25000 </w:instrText>
          </w:r>
          <w:r>
            <w:rPr>
              <w:bCs/>
              <w:lang w:val="zh-CN"/>
            </w:rPr>
            <w:fldChar w:fldCharType="separate"/>
          </w:r>
          <w:r>
            <w:rPr>
              <w:rFonts w:hint="eastAsia"/>
              <w:lang w:val="en-US" w:eastAsia="zh-CN"/>
            </w:rPr>
            <w:t>2.3 排课审核</w:t>
          </w:r>
          <w:r>
            <w:tab/>
          </w:r>
          <w:r>
            <w:fldChar w:fldCharType="begin"/>
          </w:r>
          <w:r>
            <w:instrText xml:space="preserve"> PAGEREF _Toc25000 \h </w:instrText>
          </w:r>
          <w:r>
            <w:fldChar w:fldCharType="separate"/>
          </w:r>
          <w:r>
            <w:t>3</w:t>
          </w:r>
          <w:r>
            <w:fldChar w:fldCharType="end"/>
          </w:r>
          <w:r>
            <w:rPr>
              <w:bCs/>
              <w:lang w:val="zh-CN"/>
            </w:rPr>
            <w:fldChar w:fldCharType="end"/>
          </w:r>
        </w:p>
        <w:p w14:paraId="1FADB6F0">
          <w:pPr>
            <w:pStyle w:val="23"/>
            <w:tabs>
              <w:tab w:val="right" w:leader="dot" w:pos="8306"/>
            </w:tabs>
          </w:pPr>
          <w:r>
            <w:rPr>
              <w:bCs/>
              <w:lang w:val="zh-CN"/>
            </w:rPr>
            <w:fldChar w:fldCharType="begin"/>
          </w:r>
          <w:r>
            <w:rPr>
              <w:bCs/>
              <w:lang w:val="zh-CN"/>
            </w:rPr>
            <w:instrText xml:space="preserve"> HYPERLINK \l _Toc19287 </w:instrText>
          </w:r>
          <w:r>
            <w:rPr>
              <w:bCs/>
              <w:lang w:val="zh-CN"/>
            </w:rPr>
            <w:fldChar w:fldCharType="separate"/>
          </w:r>
          <w:r>
            <w:rPr>
              <w:rFonts w:hint="eastAsia"/>
              <w:lang w:val="en-US" w:eastAsia="zh-CN"/>
            </w:rPr>
            <w:t>3 调停课审核</w:t>
          </w:r>
          <w:r>
            <w:tab/>
          </w:r>
          <w:r>
            <w:fldChar w:fldCharType="begin"/>
          </w:r>
          <w:r>
            <w:instrText xml:space="preserve"> PAGEREF _Toc19287 \h </w:instrText>
          </w:r>
          <w:r>
            <w:fldChar w:fldCharType="separate"/>
          </w:r>
          <w:r>
            <w:t>5</w:t>
          </w:r>
          <w:r>
            <w:fldChar w:fldCharType="end"/>
          </w:r>
          <w:r>
            <w:rPr>
              <w:bCs/>
              <w:lang w:val="zh-CN"/>
            </w:rPr>
            <w:fldChar w:fldCharType="end"/>
          </w:r>
        </w:p>
        <w:p w14:paraId="3335972F">
          <w:pPr>
            <w:pStyle w:val="26"/>
            <w:tabs>
              <w:tab w:val="right" w:leader="dot" w:pos="8306"/>
            </w:tabs>
          </w:pPr>
          <w:r>
            <w:rPr>
              <w:bCs/>
              <w:lang w:val="zh-CN"/>
            </w:rPr>
            <w:fldChar w:fldCharType="begin"/>
          </w:r>
          <w:r>
            <w:rPr>
              <w:bCs/>
              <w:lang w:val="zh-CN"/>
            </w:rPr>
            <w:instrText xml:space="preserve"> HYPERLINK \l _Toc3142 </w:instrText>
          </w:r>
          <w:r>
            <w:rPr>
              <w:bCs/>
              <w:lang w:val="zh-CN"/>
            </w:rPr>
            <w:fldChar w:fldCharType="separate"/>
          </w:r>
          <w:r>
            <w:rPr>
              <w:rFonts w:hint="eastAsia"/>
              <w:lang w:val="en-US" w:eastAsia="zh-CN"/>
            </w:rPr>
            <w:t>3.1 调课审核</w:t>
          </w:r>
          <w:r>
            <w:tab/>
          </w:r>
          <w:r>
            <w:fldChar w:fldCharType="begin"/>
          </w:r>
          <w:r>
            <w:instrText xml:space="preserve"> PAGEREF _Toc3142 \h </w:instrText>
          </w:r>
          <w:r>
            <w:fldChar w:fldCharType="separate"/>
          </w:r>
          <w:r>
            <w:t>6</w:t>
          </w:r>
          <w:r>
            <w:fldChar w:fldCharType="end"/>
          </w:r>
          <w:r>
            <w:rPr>
              <w:bCs/>
              <w:lang w:val="zh-CN"/>
            </w:rPr>
            <w:fldChar w:fldCharType="end"/>
          </w:r>
        </w:p>
        <w:p w14:paraId="0569081C">
          <w:pPr>
            <w:pStyle w:val="26"/>
            <w:tabs>
              <w:tab w:val="right" w:leader="dot" w:pos="8306"/>
            </w:tabs>
          </w:pPr>
          <w:r>
            <w:rPr>
              <w:bCs/>
              <w:lang w:val="zh-CN"/>
            </w:rPr>
            <w:fldChar w:fldCharType="begin"/>
          </w:r>
          <w:r>
            <w:rPr>
              <w:bCs/>
              <w:lang w:val="zh-CN"/>
            </w:rPr>
            <w:instrText xml:space="preserve"> HYPERLINK \l _Toc30965 </w:instrText>
          </w:r>
          <w:r>
            <w:rPr>
              <w:bCs/>
              <w:lang w:val="zh-CN"/>
            </w:rPr>
            <w:fldChar w:fldCharType="separate"/>
          </w:r>
          <w:r>
            <w:rPr>
              <w:rFonts w:hint="eastAsia"/>
              <w:lang w:val="en-US" w:eastAsia="zh-CN"/>
            </w:rPr>
            <w:t>3.2 停课审核</w:t>
          </w:r>
          <w:r>
            <w:tab/>
          </w:r>
          <w:r>
            <w:fldChar w:fldCharType="begin"/>
          </w:r>
          <w:r>
            <w:instrText xml:space="preserve"> PAGEREF _Toc30965 \h </w:instrText>
          </w:r>
          <w:r>
            <w:fldChar w:fldCharType="separate"/>
          </w:r>
          <w:r>
            <w:t>7</w:t>
          </w:r>
          <w:r>
            <w:fldChar w:fldCharType="end"/>
          </w:r>
          <w:r>
            <w:rPr>
              <w:bCs/>
              <w:lang w:val="zh-CN"/>
            </w:rPr>
            <w:fldChar w:fldCharType="end"/>
          </w:r>
        </w:p>
        <w:p w14:paraId="09351E56">
          <w:r>
            <w:rPr>
              <w:bCs/>
              <w:lang w:val="zh-CN"/>
            </w:rPr>
            <w:fldChar w:fldCharType="end"/>
          </w:r>
        </w:p>
      </w:sdtContent>
    </w:sdt>
    <w:p w14:paraId="1732F120">
      <w:pPr>
        <w:jc w:val="center"/>
        <w:rPr>
          <w:rFonts w:ascii="宋体" w:hAnsi="宋体" w:cs="宋体"/>
          <w:kern w:val="0"/>
          <w:lang w:bidi="ar"/>
        </w:rPr>
      </w:pPr>
    </w:p>
    <w:p w14:paraId="30449F98">
      <w:pPr>
        <w:jc w:val="center"/>
        <w:sectPr>
          <w:footerReference r:id="rId11" w:type="default"/>
          <w:pgSz w:w="11906" w:h="16838"/>
          <w:pgMar w:top="1440" w:right="1800" w:bottom="1440" w:left="1800" w:header="851" w:footer="992" w:gutter="0"/>
          <w:pgNumType w:fmt="decimal" w:start="1"/>
          <w:cols w:space="425" w:num="1"/>
          <w:docGrid w:type="lines" w:linePitch="326" w:charSpace="0"/>
        </w:sectPr>
      </w:pPr>
    </w:p>
    <w:p w14:paraId="643AD0FB">
      <w:pPr>
        <w:pStyle w:val="4"/>
        <w:ind w:firstLine="643"/>
      </w:pPr>
      <w:bookmarkStart w:id="0" w:name="_Toc5914"/>
      <w:r>
        <w:rPr>
          <w:rFonts w:hint="eastAsia"/>
          <w:lang w:val="en-US" w:eastAsia="zh-CN"/>
        </w:rPr>
        <w:t>平台简介及登陆</w:t>
      </w:r>
      <w:bookmarkEnd w:id="0"/>
    </w:p>
    <w:p w14:paraId="2BD22678">
      <w:pPr>
        <w:ind w:firstLine="480" w:firstLineChars="200"/>
      </w:pPr>
      <w:r>
        <w:rPr>
          <w:rFonts w:hint="eastAsia"/>
          <w:lang w:val="en-US" w:eastAsia="zh-CN"/>
        </w:rPr>
        <w:t>“本科实验教学资源管理与服务平台”（以下简称“实验教学管理平台”）是基于日常实验教学管理与服务工作的实际需求，实现对本科培养阶段的实验教学资源数据、教学管理数据和学生数据的整合和分析，提供高价值的数据服务，完善我校本科实验教学信息化建设和服务功能，提升信息化服务效率、质量和水平。</w:t>
      </w:r>
    </w:p>
    <w:p w14:paraId="279E76CA">
      <w:pPr>
        <w:pStyle w:val="5"/>
        <w:ind w:firstLine="643"/>
      </w:pPr>
      <w:bookmarkStart w:id="1" w:name="_Toc27922"/>
      <w:r>
        <w:rPr>
          <w:rFonts w:hint="eastAsia"/>
          <w:lang w:val="en-US" w:eastAsia="zh-CN"/>
        </w:rPr>
        <w:t>建议浏览器</w:t>
      </w:r>
      <w:bookmarkEnd w:id="1"/>
    </w:p>
    <w:p w14:paraId="508516A7">
      <w:pPr>
        <w:ind w:firstLine="480" w:firstLineChars="200"/>
      </w:pPr>
      <w:r>
        <w:rPr>
          <w:rFonts w:hint="eastAsia"/>
        </w:rPr>
        <w:t>建议使用谷歌Chrome或者火狐Firefox浏览器。</w:t>
      </w:r>
    </w:p>
    <w:p w14:paraId="20BCC41D">
      <w:pPr>
        <w:pStyle w:val="5"/>
        <w:ind w:firstLine="643"/>
      </w:pPr>
      <w:bookmarkStart w:id="2" w:name="_Toc31183"/>
      <w:r>
        <w:rPr>
          <w:rFonts w:hint="eastAsia"/>
          <w:lang w:val="en-US" w:eastAsia="zh-CN"/>
        </w:rPr>
        <w:t>系统登陆</w:t>
      </w:r>
      <w:bookmarkEnd w:id="2"/>
    </w:p>
    <w:p w14:paraId="4D4909B2">
      <w:pPr>
        <w:spacing w:before="100" w:beforeAutospacing="1" w:line="300" w:lineRule="auto"/>
        <w:ind w:firstLine="480" w:firstLineChars="200"/>
        <w:jc w:val="left"/>
        <w:rPr>
          <w:rFonts w:hint="default"/>
          <w:color w:val="auto"/>
          <w:lang w:val="en-US" w:eastAsia="zh-CN"/>
        </w:rPr>
      </w:pPr>
      <w:r>
        <w:rPr>
          <w:rFonts w:hint="eastAsia"/>
          <w:color w:val="auto"/>
          <w:lang w:val="en-US" w:eastAsia="zh-CN"/>
        </w:rPr>
        <w:t>在浏览器中输入网上服务大厅网址https://eportal.uestc.edu.cn/，登陆后，搜索“本科实验教学资源管理与服务平台”，点击进入。</w:t>
      </w:r>
    </w:p>
    <w:p w14:paraId="77695EB7">
      <w:pPr>
        <w:spacing w:before="100" w:beforeAutospacing="1" w:line="360" w:lineRule="auto"/>
        <w:ind w:firstLine="420" w:firstLineChars="0"/>
        <w:jc w:val="left"/>
        <w:rPr>
          <w:rFonts w:hint="default"/>
          <w:szCs w:val="21"/>
          <w:lang w:val="en-US"/>
        </w:rPr>
      </w:pPr>
      <w:r>
        <w:rPr>
          <w:rFonts w:hint="eastAsia" w:ascii="宋体" w:hAnsi="宋体"/>
          <w:szCs w:val="21"/>
          <w:lang w:val="en-US" w:eastAsia="zh-CN"/>
        </w:rPr>
        <w:t>点击主页中“本科实验二次排课管理系统”按钮。</w:t>
      </w:r>
    </w:p>
    <w:p w14:paraId="4925CE67">
      <w:pPr>
        <w:spacing w:before="100" w:beforeAutospacing="1" w:line="300" w:lineRule="auto"/>
        <w:jc w:val="left"/>
        <w:rPr>
          <w:b/>
          <w:bCs/>
        </w:rPr>
      </w:pPr>
      <w:r>
        <w:drawing>
          <wp:inline distT="0" distB="0" distL="114300" distR="114300">
            <wp:extent cx="5261610" cy="2403475"/>
            <wp:effectExtent l="0" t="0" r="15240" b="15875"/>
            <wp:docPr id="4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
                    <pic:cNvPicPr>
                      <a:picLocks noChangeAspect="1"/>
                    </pic:cNvPicPr>
                  </pic:nvPicPr>
                  <pic:blipFill>
                    <a:blip r:embed="rId14"/>
                    <a:stretch>
                      <a:fillRect/>
                    </a:stretch>
                  </pic:blipFill>
                  <pic:spPr>
                    <a:xfrm>
                      <a:off x="0" y="0"/>
                      <a:ext cx="5261610" cy="2403475"/>
                    </a:xfrm>
                    <a:prstGeom prst="rect">
                      <a:avLst/>
                    </a:prstGeom>
                    <a:noFill/>
                    <a:ln>
                      <a:noFill/>
                    </a:ln>
                  </pic:spPr>
                </pic:pic>
              </a:graphicData>
            </a:graphic>
          </wp:inline>
        </w:drawing>
      </w:r>
    </w:p>
    <w:p w14:paraId="78E65AA1">
      <w:pPr>
        <w:pStyle w:val="5"/>
        <w:ind w:firstLine="643"/>
      </w:pPr>
      <w:bookmarkStart w:id="3" w:name="_Toc11607"/>
      <w:r>
        <w:rPr>
          <w:rFonts w:hint="eastAsia"/>
          <w:lang w:val="en-US" w:eastAsia="zh-CN"/>
        </w:rPr>
        <w:t>权限切换</w:t>
      </w:r>
      <w:bookmarkEnd w:id="3"/>
    </w:p>
    <w:p w14:paraId="3B98E650">
      <w:pPr>
        <w:spacing w:before="100" w:beforeAutospacing="1" w:line="300" w:lineRule="auto"/>
        <w:ind w:firstLine="480" w:firstLineChars="200"/>
        <w:jc w:val="left"/>
        <w:rPr>
          <w:rFonts w:hint="default" w:ascii="宋体" w:hAnsi="宋体" w:eastAsia="宋体"/>
          <w:szCs w:val="21"/>
          <w:lang w:val="en-US" w:eastAsia="zh-CN"/>
        </w:rPr>
      </w:pPr>
      <w:r>
        <w:rPr>
          <w:rFonts w:hint="eastAsia" w:ascii="宋体" w:hAnsi="宋体"/>
          <w:szCs w:val="21"/>
          <w:lang w:val="en-US" w:eastAsia="zh-CN"/>
        </w:rPr>
        <w:t>部分老师有多个角色，</w:t>
      </w:r>
      <w:r>
        <w:rPr>
          <w:rFonts w:hint="eastAsia" w:ascii="宋体" w:hAnsi="宋体"/>
          <w:szCs w:val="21"/>
        </w:rPr>
        <w:t>点击</w:t>
      </w:r>
      <w:r>
        <w:rPr>
          <w:rFonts w:hint="eastAsia" w:ascii="宋体" w:hAnsi="宋体"/>
          <w:szCs w:val="21"/>
          <w:lang w:val="en-US" w:eastAsia="zh-CN"/>
        </w:rPr>
        <w:t>右上</w:t>
      </w:r>
      <w:r>
        <w:rPr>
          <w:rFonts w:hint="eastAsia" w:ascii="宋体" w:hAnsi="宋体"/>
          <w:szCs w:val="21"/>
        </w:rPr>
        <w:t>“权限切换</w:t>
      </w:r>
      <w:r>
        <w:rPr>
          <w:rFonts w:ascii="宋体" w:hAnsi="宋体"/>
          <w:szCs w:val="21"/>
        </w:rPr>
        <w:t>”</w:t>
      </w:r>
      <w:r>
        <w:rPr>
          <w:rFonts w:hint="eastAsia" w:ascii="宋体" w:hAnsi="宋体"/>
          <w:szCs w:val="21"/>
          <w:lang w:val="en-US" w:eastAsia="zh-CN"/>
        </w:rPr>
        <w:t>按钮</w:t>
      </w:r>
      <w:r>
        <w:rPr>
          <w:rFonts w:hint="eastAsia" w:ascii="宋体" w:hAnsi="宋体"/>
          <w:szCs w:val="21"/>
        </w:rPr>
        <w:t>,对权限进行切换</w:t>
      </w:r>
      <w:r>
        <w:rPr>
          <w:rFonts w:hint="eastAsia" w:ascii="宋体" w:hAnsi="宋体"/>
          <w:szCs w:val="21"/>
          <w:lang w:eastAsia="zh-CN"/>
        </w:rPr>
        <w:t>，</w:t>
      </w:r>
      <w:r>
        <w:rPr>
          <w:rFonts w:hint="eastAsia" w:ascii="宋体" w:hAnsi="宋体"/>
          <w:szCs w:val="21"/>
          <w:lang w:val="en-US" w:eastAsia="zh-CN"/>
        </w:rPr>
        <w:t>进入“实验教务”角色。</w:t>
      </w:r>
    </w:p>
    <w:p w14:paraId="35ED7877">
      <w:r>
        <w:drawing>
          <wp:inline distT="0" distB="0" distL="114300" distR="114300">
            <wp:extent cx="5260340" cy="1326515"/>
            <wp:effectExtent l="0" t="0" r="16510" b="6985"/>
            <wp:docPr id="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
                    <pic:cNvPicPr>
                      <a:picLocks noChangeAspect="1"/>
                    </pic:cNvPicPr>
                  </pic:nvPicPr>
                  <pic:blipFill>
                    <a:blip r:embed="rId15"/>
                    <a:stretch>
                      <a:fillRect/>
                    </a:stretch>
                  </pic:blipFill>
                  <pic:spPr>
                    <a:xfrm>
                      <a:off x="0" y="0"/>
                      <a:ext cx="5260340" cy="1326515"/>
                    </a:xfrm>
                    <a:prstGeom prst="rect">
                      <a:avLst/>
                    </a:prstGeom>
                    <a:noFill/>
                    <a:ln>
                      <a:noFill/>
                    </a:ln>
                  </pic:spPr>
                </pic:pic>
              </a:graphicData>
            </a:graphic>
          </wp:inline>
        </w:drawing>
      </w:r>
    </w:p>
    <w:p w14:paraId="6B17518B">
      <w:pPr>
        <w:pStyle w:val="4"/>
      </w:pPr>
      <w:bookmarkStart w:id="4" w:name="_Toc13427"/>
      <w:r>
        <w:rPr>
          <w:rFonts w:hint="eastAsia"/>
          <w:lang w:val="en-US" w:eastAsia="zh-CN"/>
        </w:rPr>
        <w:t>排课审核</w:t>
      </w:r>
      <w:bookmarkEnd w:id="4"/>
    </w:p>
    <w:p w14:paraId="5FE0E85F">
      <w:pPr>
        <w:ind w:firstLine="480" w:firstLineChars="200"/>
        <w:rPr>
          <w:rFonts w:hint="eastAsia"/>
          <w:lang w:val="en-US" w:eastAsia="zh-CN"/>
        </w:rPr>
      </w:pPr>
      <w:r>
        <w:rPr>
          <w:rFonts w:hint="eastAsia"/>
          <w:lang w:val="en-US" w:eastAsia="zh-CN"/>
        </w:rPr>
        <w:t>实验二次排课流程：</w:t>
      </w:r>
    </w:p>
    <w:p w14:paraId="1A08008F">
      <w:pPr>
        <w:pStyle w:val="2"/>
        <w:numPr>
          <w:ilvl w:val="0"/>
          <w:numId w:val="3"/>
        </w:numPr>
        <w:ind w:left="0" w:leftChars="0" w:firstLine="480" w:firstLineChars="200"/>
        <w:rPr>
          <w:rFonts w:hint="default"/>
          <w:lang w:val="en-US" w:eastAsia="zh-CN"/>
        </w:rPr>
      </w:pPr>
      <w:r>
        <w:rPr>
          <w:rFonts w:hint="eastAsia"/>
          <w:lang w:val="en-US" w:eastAsia="zh-CN"/>
        </w:rPr>
        <w:t>新建实验项目→实验教务审核。若前期已新建且审核通过的实验项目在本学期无变化，跳过此步骤。</w:t>
      </w:r>
    </w:p>
    <w:p w14:paraId="230AE668">
      <w:pPr>
        <w:pStyle w:val="2"/>
        <w:numPr>
          <w:ilvl w:val="0"/>
          <w:numId w:val="3"/>
        </w:numPr>
        <w:ind w:left="0" w:leftChars="0" w:firstLine="480" w:firstLineChars="200"/>
        <w:rPr>
          <w:rFonts w:hint="default"/>
          <w:lang w:val="en-US" w:eastAsia="zh-CN"/>
        </w:rPr>
      </w:pPr>
      <w:r>
        <w:rPr>
          <w:rFonts w:hint="eastAsia"/>
          <w:lang w:val="en-US" w:eastAsia="zh-CN"/>
        </w:rPr>
        <w:t>新建实验大纲→实验教务审核→教学副院长审核。</w:t>
      </w:r>
      <w:r>
        <w:rPr>
          <w:rFonts w:hint="eastAsia" w:ascii="宋体" w:hAnsi="宋体" w:eastAsia="宋体" w:cs="宋体"/>
          <w:caps w:val="0"/>
          <w:color w:val="000000"/>
          <w:spacing w:val="30"/>
          <w:sz w:val="24"/>
          <w:szCs w:val="24"/>
          <w:shd w:val="clear" w:fill="FFFFFF"/>
          <w:lang w:val="en-US" w:eastAsia="zh-CN"/>
        </w:rPr>
        <w:t>若上学期已上传且审核通过的大纲在本学期无变化，跳过此步骤</w:t>
      </w:r>
      <w:r>
        <w:rPr>
          <w:rFonts w:hint="eastAsia"/>
          <w:lang w:val="en-US" w:eastAsia="zh-CN"/>
        </w:rPr>
        <w:t>。</w:t>
      </w:r>
    </w:p>
    <w:p w14:paraId="2A277AC0">
      <w:pPr>
        <w:pStyle w:val="2"/>
        <w:numPr>
          <w:ilvl w:val="0"/>
          <w:numId w:val="3"/>
        </w:numPr>
        <w:ind w:left="0" w:leftChars="0" w:firstLine="480" w:firstLineChars="200"/>
      </w:pPr>
      <w:r>
        <w:rPr>
          <w:rFonts w:hint="eastAsia"/>
          <w:lang w:val="en-US" w:eastAsia="zh-CN"/>
        </w:rPr>
        <w:t>实验项目审核通过后，实验二次排课→实验教务审核→实验室管理员审核。</w:t>
      </w:r>
    </w:p>
    <w:p w14:paraId="2097A784">
      <w:pPr>
        <w:pStyle w:val="2"/>
        <w:numPr>
          <w:ilvl w:val="0"/>
          <w:numId w:val="0"/>
        </w:numPr>
        <w:ind w:firstLine="480" w:firstLineChars="200"/>
        <w:rPr>
          <w:rFonts w:hint="default"/>
          <w:lang w:val="en-US" w:eastAsia="zh-CN"/>
        </w:rPr>
      </w:pPr>
      <w:r>
        <w:rPr>
          <w:rFonts w:hint="eastAsia"/>
          <w:lang w:val="en-US" w:eastAsia="zh-CN"/>
        </w:rPr>
        <w:t>注：以上（1）和（2）的审核可同步进行。（1）和（3）系统中有前后关系，需先完成（1）的审核再完成（3）。（2）和（3）系统中无关联，可以同时进行审核。</w:t>
      </w:r>
    </w:p>
    <w:p w14:paraId="183D3814">
      <w:pPr>
        <w:pStyle w:val="5"/>
      </w:pPr>
      <w:bookmarkStart w:id="5" w:name="_Toc27959"/>
      <w:r>
        <w:rPr>
          <w:rFonts w:hint="eastAsia"/>
          <w:lang w:val="en-US" w:eastAsia="zh-CN"/>
        </w:rPr>
        <w:t>实验项目审核</w:t>
      </w:r>
      <w:bookmarkEnd w:id="5"/>
    </w:p>
    <w:p w14:paraId="0E54F9A3">
      <w:pPr>
        <w:ind w:firstLine="480" w:firstLineChars="200"/>
        <w:rPr>
          <w:rFonts w:hint="default"/>
          <w:lang w:val="en-US" w:eastAsia="zh-CN"/>
        </w:rPr>
      </w:pPr>
      <w:r>
        <w:rPr>
          <w:rFonts w:hint="eastAsia"/>
          <w:lang w:val="en-US" w:eastAsia="zh-CN"/>
        </w:rPr>
        <w:t>点击“实践性教学安排”-“实验项目管理”进入项目库页面，点击“我的审核”，对实验项目进行审核（</w:t>
      </w:r>
      <w:r>
        <w:rPr>
          <w:rFonts w:hint="eastAsia"/>
          <w:color w:val="FF0000"/>
          <w:lang w:val="en-US" w:eastAsia="zh-CN"/>
        </w:rPr>
        <w:t>审核填写内容是否完整、规范</w:t>
      </w:r>
      <w:r>
        <w:rPr>
          <w:rFonts w:hint="eastAsia"/>
          <w:lang w:val="en-US" w:eastAsia="zh-CN"/>
        </w:rPr>
        <w:t>）。</w:t>
      </w:r>
    </w:p>
    <w:p w14:paraId="581EB4B6">
      <w:pPr>
        <w:pStyle w:val="2"/>
        <w:ind w:left="0" w:leftChars="0" w:firstLine="0" w:firstLineChars="0"/>
      </w:pPr>
      <w:r>
        <w:drawing>
          <wp:inline distT="0" distB="0" distL="114300" distR="114300">
            <wp:extent cx="5262880" cy="775335"/>
            <wp:effectExtent l="0" t="0" r="13970" b="571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6"/>
                    <a:stretch>
                      <a:fillRect/>
                    </a:stretch>
                  </pic:blipFill>
                  <pic:spPr>
                    <a:xfrm>
                      <a:off x="0" y="0"/>
                      <a:ext cx="5262880" cy="775335"/>
                    </a:xfrm>
                    <a:prstGeom prst="rect">
                      <a:avLst/>
                    </a:prstGeom>
                    <a:noFill/>
                    <a:ln>
                      <a:noFill/>
                    </a:ln>
                  </pic:spPr>
                </pic:pic>
              </a:graphicData>
            </a:graphic>
          </wp:inline>
        </w:drawing>
      </w:r>
      <w:bookmarkStart w:id="6" w:name="_Hlk20313180"/>
    </w:p>
    <w:bookmarkEnd w:id="6"/>
    <w:p w14:paraId="641F46D6">
      <w:pPr>
        <w:pStyle w:val="5"/>
        <w:rPr>
          <w:rFonts w:hint="default"/>
          <w:lang w:val="en-US" w:eastAsia="zh-CN"/>
        </w:rPr>
      </w:pPr>
      <w:bookmarkStart w:id="7" w:name="_Toc32533"/>
      <w:r>
        <w:rPr>
          <w:rFonts w:hint="eastAsia"/>
          <w:lang w:val="en-US" w:eastAsia="zh-CN"/>
        </w:rPr>
        <w:t>实验大纲审核</w:t>
      </w:r>
      <w:bookmarkEnd w:id="7"/>
    </w:p>
    <w:p w14:paraId="0DA84B1F">
      <w:pPr>
        <w:ind w:firstLine="480" w:firstLineChars="200"/>
        <w:rPr>
          <w:rFonts w:hint="default"/>
          <w:lang w:val="en-US" w:eastAsia="zh-CN"/>
        </w:rPr>
      </w:pPr>
      <w:r>
        <w:rPr>
          <w:rFonts w:hint="eastAsia"/>
          <w:lang w:val="en-US" w:eastAsia="zh-CN"/>
        </w:rPr>
        <w:t>点击“实践性教学安排”-“实验大纲管理”进入实验大纲页面，点击“我的审核”，对实验大纲进行审核（</w:t>
      </w:r>
      <w:r>
        <w:rPr>
          <w:rFonts w:hint="eastAsia"/>
          <w:color w:val="FF0000"/>
          <w:lang w:val="en-US" w:eastAsia="zh-CN"/>
        </w:rPr>
        <w:t>审核新建大纲中基础信息是否正确、上传的PDF是否按照排课通知中的附件1模板填写、PDF中内容是否填写完整</w:t>
      </w:r>
      <w:r>
        <w:rPr>
          <w:rFonts w:hint="eastAsia"/>
          <w:lang w:val="en-US" w:eastAsia="zh-CN"/>
        </w:rPr>
        <w:t>）。</w:t>
      </w:r>
    </w:p>
    <w:p w14:paraId="2932CC7F">
      <w:r>
        <w:drawing>
          <wp:inline distT="0" distB="0" distL="114300" distR="114300">
            <wp:extent cx="5260340" cy="1186180"/>
            <wp:effectExtent l="0" t="0" r="16510" b="1397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7"/>
                    <a:stretch>
                      <a:fillRect/>
                    </a:stretch>
                  </pic:blipFill>
                  <pic:spPr>
                    <a:xfrm>
                      <a:off x="0" y="0"/>
                      <a:ext cx="5260340" cy="1186180"/>
                    </a:xfrm>
                    <a:prstGeom prst="rect">
                      <a:avLst/>
                    </a:prstGeom>
                    <a:noFill/>
                    <a:ln>
                      <a:noFill/>
                    </a:ln>
                  </pic:spPr>
                </pic:pic>
              </a:graphicData>
            </a:graphic>
          </wp:inline>
        </w:drawing>
      </w:r>
    </w:p>
    <w:p w14:paraId="09655384">
      <w:pPr>
        <w:pStyle w:val="2"/>
        <w:ind w:left="0" w:leftChars="0" w:firstLine="0" w:firstLineChars="0"/>
        <w:rPr>
          <w:rFonts w:hint="default"/>
          <w:lang w:val="en-US" w:eastAsia="zh-CN"/>
        </w:rPr>
      </w:pPr>
      <w:r>
        <w:rPr>
          <w:rFonts w:hint="eastAsia"/>
          <w:lang w:val="en-US" w:eastAsia="zh-CN"/>
        </w:rPr>
        <w:t xml:space="preserve">    若审核通过，进入第二级审核，审核人为开课学院的教学副院长（系统角色：学院领导）。</w:t>
      </w:r>
    </w:p>
    <w:p w14:paraId="1527530D">
      <w:pPr>
        <w:pStyle w:val="5"/>
        <w:rPr>
          <w:rFonts w:hint="default"/>
          <w:lang w:val="en-US" w:eastAsia="zh-CN"/>
        </w:rPr>
      </w:pPr>
      <w:bookmarkStart w:id="8" w:name="_Toc25000"/>
      <w:r>
        <w:rPr>
          <w:rFonts w:hint="eastAsia"/>
          <w:lang w:val="en-US" w:eastAsia="zh-CN"/>
        </w:rPr>
        <w:t>排课审核</w:t>
      </w:r>
      <w:bookmarkEnd w:id="8"/>
    </w:p>
    <w:p w14:paraId="1C19E55A">
      <w:pPr>
        <w:ind w:firstLine="480" w:firstLineChars="200"/>
        <w:rPr>
          <w:rFonts w:hint="eastAsia"/>
          <w:lang w:val="en-US" w:eastAsia="zh-CN"/>
        </w:rPr>
      </w:pPr>
      <w:r>
        <w:rPr>
          <w:rFonts w:hint="eastAsia"/>
          <w:lang w:val="en-US" w:eastAsia="zh-CN"/>
        </w:rPr>
        <w:t>点击“实验教学安排”-“实验二次排课和调停课”，进入需审核页面。</w:t>
      </w:r>
    </w:p>
    <w:p w14:paraId="1BA5C664">
      <w:pPr>
        <w:ind w:firstLine="480" w:firstLineChars="200"/>
        <w:jc w:val="center"/>
        <w:rPr>
          <w:rFonts w:hint="eastAsia"/>
          <w:lang w:val="en-US" w:eastAsia="zh-CN"/>
        </w:rPr>
      </w:pPr>
      <w:r>
        <w:drawing>
          <wp:inline distT="0" distB="0" distL="114300" distR="114300">
            <wp:extent cx="1274445" cy="2762250"/>
            <wp:effectExtent l="0" t="0" r="1905" b="0"/>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18"/>
                    <a:stretch>
                      <a:fillRect/>
                    </a:stretch>
                  </pic:blipFill>
                  <pic:spPr>
                    <a:xfrm>
                      <a:off x="0" y="0"/>
                      <a:ext cx="1274445" cy="2762250"/>
                    </a:xfrm>
                    <a:prstGeom prst="rect">
                      <a:avLst/>
                    </a:prstGeom>
                    <a:noFill/>
                    <a:ln>
                      <a:noFill/>
                    </a:ln>
                  </pic:spPr>
                </pic:pic>
              </a:graphicData>
            </a:graphic>
          </wp:inline>
        </w:drawing>
      </w:r>
    </w:p>
    <w:p w14:paraId="3D2BE137">
      <w:pPr>
        <w:rPr>
          <w:rFonts w:hint="eastAsia"/>
          <w:lang w:val="en-US" w:eastAsia="zh-CN"/>
        </w:rPr>
      </w:pPr>
      <w:r>
        <w:drawing>
          <wp:inline distT="0" distB="0" distL="114300" distR="114300">
            <wp:extent cx="5260975" cy="1521460"/>
            <wp:effectExtent l="0" t="0" r="15875" b="254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9"/>
                    <a:stretch>
                      <a:fillRect/>
                    </a:stretch>
                  </pic:blipFill>
                  <pic:spPr>
                    <a:xfrm>
                      <a:off x="0" y="0"/>
                      <a:ext cx="5260975" cy="1521460"/>
                    </a:xfrm>
                    <a:prstGeom prst="rect">
                      <a:avLst/>
                    </a:prstGeom>
                    <a:noFill/>
                    <a:ln>
                      <a:noFill/>
                    </a:ln>
                  </pic:spPr>
                </pic:pic>
              </a:graphicData>
            </a:graphic>
          </wp:inline>
        </w:drawing>
      </w:r>
    </w:p>
    <w:p w14:paraId="06AAF7AE">
      <w:pPr>
        <w:pStyle w:val="2"/>
        <w:rPr>
          <w:rFonts w:hint="default"/>
          <w:lang w:val="en-US" w:eastAsia="zh-CN"/>
        </w:rPr>
      </w:pPr>
      <w:r>
        <w:rPr>
          <w:rFonts w:hint="eastAsia"/>
          <w:lang w:val="en-US" w:eastAsia="zh-CN"/>
        </w:rPr>
        <w:t xml:space="preserve">  鼠标移动至页面右上“排课管理”，点击“我的审核”按钮。</w:t>
      </w:r>
    </w:p>
    <w:p w14:paraId="5026AE51">
      <w:pPr>
        <w:pStyle w:val="2"/>
        <w:ind w:left="0" w:leftChars="0" w:firstLine="0" w:firstLineChars="0"/>
      </w:pPr>
      <w:r>
        <w:drawing>
          <wp:inline distT="0" distB="0" distL="114300" distR="114300">
            <wp:extent cx="5267325" cy="1205230"/>
            <wp:effectExtent l="0" t="0" r="9525" b="13970"/>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20"/>
                    <a:stretch>
                      <a:fillRect/>
                    </a:stretch>
                  </pic:blipFill>
                  <pic:spPr>
                    <a:xfrm>
                      <a:off x="0" y="0"/>
                      <a:ext cx="5267325" cy="1205230"/>
                    </a:xfrm>
                    <a:prstGeom prst="rect">
                      <a:avLst/>
                    </a:prstGeom>
                    <a:noFill/>
                    <a:ln>
                      <a:noFill/>
                    </a:ln>
                  </pic:spPr>
                </pic:pic>
              </a:graphicData>
            </a:graphic>
          </wp:inline>
        </w:drawing>
      </w:r>
    </w:p>
    <w:p w14:paraId="0D45791B">
      <w:pPr>
        <w:pStyle w:val="2"/>
        <w:ind w:left="0" w:leftChars="0" w:firstLine="480" w:firstLineChars="0"/>
        <w:rPr>
          <w:rFonts w:hint="eastAsia"/>
          <w:lang w:val="en-US" w:eastAsia="zh-CN"/>
        </w:rPr>
      </w:pPr>
      <w:r>
        <w:rPr>
          <w:rFonts w:hint="eastAsia"/>
          <w:lang w:val="en-US" w:eastAsia="zh-CN"/>
        </w:rPr>
        <w:t>针对需审核的课程，点击“审核”按钮。</w:t>
      </w:r>
    </w:p>
    <w:p w14:paraId="3952955F">
      <w:pPr>
        <w:pStyle w:val="2"/>
        <w:ind w:left="0" w:leftChars="0" w:firstLine="0" w:firstLineChars="0"/>
      </w:pPr>
      <w:r>
        <w:drawing>
          <wp:inline distT="0" distB="0" distL="114300" distR="114300">
            <wp:extent cx="5264785" cy="1609725"/>
            <wp:effectExtent l="0" t="0" r="12065" b="9525"/>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21"/>
                    <a:stretch>
                      <a:fillRect/>
                    </a:stretch>
                  </pic:blipFill>
                  <pic:spPr>
                    <a:xfrm>
                      <a:off x="0" y="0"/>
                      <a:ext cx="5264785" cy="1609725"/>
                    </a:xfrm>
                    <a:prstGeom prst="rect">
                      <a:avLst/>
                    </a:prstGeom>
                    <a:noFill/>
                    <a:ln>
                      <a:noFill/>
                    </a:ln>
                  </pic:spPr>
                </pic:pic>
              </a:graphicData>
            </a:graphic>
          </wp:inline>
        </w:drawing>
      </w:r>
    </w:p>
    <w:p w14:paraId="39869FD3">
      <w:pPr>
        <w:pStyle w:val="2"/>
        <w:ind w:left="0" w:leftChars="0" w:firstLine="0" w:firstLineChars="0"/>
        <w:rPr>
          <w:rFonts w:hint="default"/>
          <w:lang w:val="en-US" w:eastAsia="zh-CN"/>
        </w:rPr>
      </w:pPr>
      <w:r>
        <w:drawing>
          <wp:inline distT="0" distB="0" distL="114300" distR="114300">
            <wp:extent cx="5266690" cy="1574165"/>
            <wp:effectExtent l="0" t="0" r="10160" b="6985"/>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pic:cNvPicPr>
                      <a:picLocks noChangeAspect="1"/>
                    </pic:cNvPicPr>
                  </pic:nvPicPr>
                  <pic:blipFill>
                    <a:blip r:embed="rId22"/>
                    <a:stretch>
                      <a:fillRect/>
                    </a:stretch>
                  </pic:blipFill>
                  <pic:spPr>
                    <a:xfrm>
                      <a:off x="0" y="0"/>
                      <a:ext cx="5266690" cy="1574165"/>
                    </a:xfrm>
                    <a:prstGeom prst="rect">
                      <a:avLst/>
                    </a:prstGeom>
                    <a:noFill/>
                    <a:ln>
                      <a:noFill/>
                    </a:ln>
                  </pic:spPr>
                </pic:pic>
              </a:graphicData>
            </a:graphic>
          </wp:inline>
        </w:drawing>
      </w:r>
    </w:p>
    <w:p w14:paraId="45C8D0AF">
      <w:pPr>
        <w:pStyle w:val="2"/>
        <w:ind w:left="0" w:leftChars="0" w:firstLine="480" w:firstLineChars="200"/>
        <w:rPr>
          <w:rFonts w:hint="eastAsia"/>
          <w:color w:val="FF0000"/>
          <w:lang w:val="en-US" w:eastAsia="zh-CN"/>
        </w:rPr>
      </w:pPr>
      <w:r>
        <w:rPr>
          <w:rFonts w:hint="eastAsia"/>
          <w:color w:val="FF0000"/>
          <w:lang w:val="en-US" w:eastAsia="zh-CN"/>
        </w:rPr>
        <w:t>审核的关键点包括：</w:t>
      </w:r>
    </w:p>
    <w:p w14:paraId="0AE69F8C">
      <w:pPr>
        <w:pStyle w:val="2"/>
        <w:numPr>
          <w:ilvl w:val="0"/>
          <w:numId w:val="4"/>
        </w:numPr>
        <w:ind w:left="0" w:leftChars="0" w:firstLine="480" w:firstLineChars="200"/>
        <w:rPr>
          <w:rFonts w:hint="eastAsia"/>
          <w:color w:val="FF0000"/>
          <w:lang w:val="en-US" w:eastAsia="zh-CN"/>
        </w:rPr>
      </w:pPr>
      <w:r>
        <w:rPr>
          <w:rFonts w:hint="eastAsia"/>
          <w:color w:val="FF0000"/>
          <w:lang w:val="en-US" w:eastAsia="zh-CN"/>
        </w:rPr>
        <w:t>时间、教师、实验项目是否排入。</w:t>
      </w:r>
    </w:p>
    <w:p w14:paraId="504D3761">
      <w:pPr>
        <w:pStyle w:val="2"/>
        <w:numPr>
          <w:ilvl w:val="0"/>
          <w:numId w:val="4"/>
        </w:numPr>
        <w:ind w:left="0" w:leftChars="0" w:firstLine="480" w:firstLineChars="200"/>
        <w:rPr>
          <w:rFonts w:hint="eastAsia"/>
          <w:color w:val="FF0000"/>
          <w:lang w:val="en-US" w:eastAsia="zh-CN"/>
        </w:rPr>
      </w:pPr>
      <w:r>
        <w:rPr>
          <w:rFonts w:hint="eastAsia"/>
          <w:color w:val="FF0000"/>
          <w:lang w:val="en-US" w:eastAsia="zh-CN"/>
        </w:rPr>
        <w:t>若上课地点选择在教室、校外实训基地等非实验室场所，备注是否有写实际开课地点。</w:t>
      </w:r>
    </w:p>
    <w:p w14:paraId="609B3D0F">
      <w:pPr>
        <w:pStyle w:val="2"/>
        <w:numPr>
          <w:ilvl w:val="0"/>
          <w:numId w:val="4"/>
        </w:numPr>
        <w:ind w:left="0" w:leftChars="0" w:firstLine="480" w:firstLineChars="200"/>
        <w:rPr>
          <w:rFonts w:hint="eastAsia"/>
          <w:color w:val="FF0000"/>
          <w:highlight w:val="none"/>
          <w:lang w:val="en-US" w:eastAsia="zh-CN"/>
        </w:rPr>
      </w:pPr>
      <w:r>
        <w:rPr>
          <w:rFonts w:hint="eastAsia"/>
          <w:color w:val="FF0000"/>
          <w:highlight w:val="none"/>
          <w:lang w:val="en-US" w:eastAsia="zh-CN"/>
        </w:rPr>
        <w:t>实验总学时是否排够（不能排多也不能排少，应与培养方案和教务系统中的课程实验学时一致），涉及分批组的排课，需审核人时数是否与应排人时数一致。可点击“查看学时信息”核查。</w:t>
      </w:r>
    </w:p>
    <w:p w14:paraId="72C91DD5">
      <w:pPr>
        <w:pStyle w:val="2"/>
        <w:ind w:left="0" w:leftChars="0" w:firstLine="0" w:firstLineChars="0"/>
        <w:jc w:val="center"/>
      </w:pPr>
      <w:r>
        <w:drawing>
          <wp:inline distT="0" distB="0" distL="114300" distR="114300">
            <wp:extent cx="5266055" cy="1550035"/>
            <wp:effectExtent l="0" t="0" r="10795" b="1206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23"/>
                    <a:stretch>
                      <a:fillRect/>
                    </a:stretch>
                  </pic:blipFill>
                  <pic:spPr>
                    <a:xfrm>
                      <a:off x="0" y="0"/>
                      <a:ext cx="5266055" cy="1550035"/>
                    </a:xfrm>
                    <a:prstGeom prst="rect">
                      <a:avLst/>
                    </a:prstGeom>
                    <a:noFill/>
                    <a:ln>
                      <a:noFill/>
                    </a:ln>
                  </pic:spPr>
                </pic:pic>
              </a:graphicData>
            </a:graphic>
          </wp:inline>
        </w:drawing>
      </w:r>
    </w:p>
    <w:p w14:paraId="1C52349A">
      <w:pPr>
        <w:pStyle w:val="2"/>
        <w:ind w:left="0" w:leftChars="0" w:firstLine="0" w:firstLineChars="0"/>
        <w:jc w:val="center"/>
        <w:rPr>
          <w:rFonts w:hint="default"/>
          <w:lang w:val="en-US" w:eastAsia="zh-CN"/>
        </w:rPr>
      </w:pPr>
      <w:r>
        <w:drawing>
          <wp:inline distT="0" distB="0" distL="114300" distR="114300">
            <wp:extent cx="4191000" cy="1490980"/>
            <wp:effectExtent l="0" t="0" r="0" b="13970"/>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pic:cNvPicPr>
                      <a:picLocks noChangeAspect="1"/>
                    </pic:cNvPicPr>
                  </pic:nvPicPr>
                  <pic:blipFill>
                    <a:blip r:embed="rId24"/>
                    <a:stretch>
                      <a:fillRect/>
                    </a:stretch>
                  </pic:blipFill>
                  <pic:spPr>
                    <a:xfrm>
                      <a:off x="0" y="0"/>
                      <a:ext cx="4191000" cy="1490980"/>
                    </a:xfrm>
                    <a:prstGeom prst="rect">
                      <a:avLst/>
                    </a:prstGeom>
                    <a:noFill/>
                    <a:ln>
                      <a:noFill/>
                    </a:ln>
                  </pic:spPr>
                </pic:pic>
              </a:graphicData>
            </a:graphic>
          </wp:inline>
        </w:drawing>
      </w:r>
    </w:p>
    <w:p w14:paraId="4294EC95">
      <w:pPr>
        <w:pStyle w:val="2"/>
        <w:numPr>
          <w:ilvl w:val="0"/>
          <w:numId w:val="4"/>
        </w:numPr>
        <w:ind w:left="0" w:leftChars="0" w:firstLine="480" w:firstLineChars="200"/>
        <w:rPr>
          <w:rFonts w:hint="eastAsia"/>
          <w:color w:val="FF0000"/>
          <w:lang w:val="en-US" w:eastAsia="zh-CN"/>
        </w:rPr>
      </w:pPr>
      <w:r>
        <w:rPr>
          <w:rFonts w:hint="eastAsia"/>
          <w:color w:val="FF0000"/>
          <w:lang w:val="en-US" w:eastAsia="zh-CN"/>
        </w:rPr>
        <w:t>涉及在公共机房上课的或担心有房间冲突的，可点击“实验室冲突详情”查看房间冲突情况。</w:t>
      </w:r>
    </w:p>
    <w:p w14:paraId="688E9379">
      <w:pPr>
        <w:pStyle w:val="2"/>
        <w:ind w:left="0" w:leftChars="0" w:firstLine="0" w:firstLineChars="0"/>
        <w:rPr>
          <w:rFonts w:hint="default"/>
          <w:lang w:val="en-US" w:eastAsia="zh-CN"/>
        </w:rPr>
      </w:pPr>
      <w:r>
        <w:drawing>
          <wp:inline distT="0" distB="0" distL="114300" distR="114300">
            <wp:extent cx="5257800" cy="1518285"/>
            <wp:effectExtent l="0" t="0" r="0" b="5715"/>
            <wp:docPr id="1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pic:cNvPicPr>
                      <a:picLocks noChangeAspect="1"/>
                    </pic:cNvPicPr>
                  </pic:nvPicPr>
                  <pic:blipFill>
                    <a:blip r:embed="rId25"/>
                    <a:stretch>
                      <a:fillRect/>
                    </a:stretch>
                  </pic:blipFill>
                  <pic:spPr>
                    <a:xfrm>
                      <a:off x="0" y="0"/>
                      <a:ext cx="5257800" cy="1518285"/>
                    </a:xfrm>
                    <a:prstGeom prst="rect">
                      <a:avLst/>
                    </a:prstGeom>
                    <a:noFill/>
                    <a:ln>
                      <a:noFill/>
                    </a:ln>
                  </pic:spPr>
                </pic:pic>
              </a:graphicData>
            </a:graphic>
          </wp:inline>
        </w:drawing>
      </w:r>
    </w:p>
    <w:p w14:paraId="6C7BF6BD">
      <w:pPr>
        <w:pStyle w:val="4"/>
        <w:bidi w:val="0"/>
        <w:rPr>
          <w:rFonts w:hint="default"/>
          <w:lang w:val="en-US" w:eastAsia="zh-CN"/>
        </w:rPr>
      </w:pPr>
      <w:bookmarkStart w:id="9" w:name="_Toc19287"/>
      <w:r>
        <w:rPr>
          <w:rFonts w:hint="eastAsia"/>
          <w:lang w:val="en-US" w:eastAsia="zh-CN"/>
        </w:rPr>
        <w:t>调停课审核</w:t>
      </w:r>
      <w:bookmarkEnd w:id="9"/>
    </w:p>
    <w:p w14:paraId="78D266FC">
      <w:pPr>
        <w:numPr>
          <w:ilvl w:val="0"/>
          <w:numId w:val="0"/>
        </w:numPr>
        <w:spacing w:line="360" w:lineRule="auto"/>
        <w:ind w:firstLine="480" w:firstLineChars="200"/>
        <w:rPr>
          <w:rFonts w:hint="eastAsia"/>
          <w:sz w:val="24"/>
          <w:szCs w:val="32"/>
          <w:highlight w:val="none"/>
          <w:lang w:val="en-US" w:eastAsia="zh-CN"/>
        </w:rPr>
      </w:pPr>
      <w:r>
        <w:rPr>
          <w:rFonts w:hint="eastAsia"/>
          <w:sz w:val="24"/>
          <w:szCs w:val="32"/>
          <w:highlight w:val="none"/>
          <w:lang w:val="en-US" w:eastAsia="zh-CN"/>
        </w:rPr>
        <w:t>调/停课流程：</w:t>
      </w:r>
    </w:p>
    <w:p w14:paraId="1F135E35">
      <w:pPr>
        <w:numPr>
          <w:ilvl w:val="0"/>
          <w:numId w:val="5"/>
        </w:numPr>
        <w:spacing w:line="360" w:lineRule="auto"/>
        <w:ind w:left="0" w:leftChars="0" w:firstLine="420" w:firstLineChars="175"/>
        <w:rPr>
          <w:rFonts w:hint="eastAsia"/>
          <w:sz w:val="24"/>
          <w:szCs w:val="32"/>
          <w:highlight w:val="none"/>
          <w:lang w:val="en-US" w:eastAsia="zh-CN"/>
        </w:rPr>
      </w:pPr>
      <w:r>
        <w:rPr>
          <w:rFonts w:hint="eastAsia"/>
          <w:sz w:val="24"/>
          <w:szCs w:val="32"/>
          <w:highlight w:val="none"/>
          <w:lang w:val="en-US" w:eastAsia="zh-CN"/>
        </w:rPr>
        <w:t>若在教务系统中实验课已排，需在教务系统完成调停课申请且审批通过后，再进入实验教学管理平台完成调停课申请及审核。</w:t>
      </w:r>
    </w:p>
    <w:p w14:paraId="2CAA4E4A">
      <w:pPr>
        <w:numPr>
          <w:ilvl w:val="0"/>
          <w:numId w:val="5"/>
        </w:numPr>
        <w:spacing w:line="360" w:lineRule="auto"/>
        <w:ind w:left="0" w:leftChars="0" w:firstLine="420" w:firstLineChars="175"/>
        <w:rPr>
          <w:rFonts w:hint="default"/>
          <w:highlight w:val="none"/>
          <w:lang w:val="en-US" w:eastAsia="zh-CN"/>
        </w:rPr>
      </w:pPr>
      <w:r>
        <w:rPr>
          <w:rFonts w:hint="eastAsia"/>
          <w:sz w:val="24"/>
          <w:szCs w:val="32"/>
          <w:highlight w:val="none"/>
          <w:lang w:val="en-US" w:eastAsia="zh-CN"/>
        </w:rPr>
        <w:t>若在教务系统中实验课仅有教学计划、无具体排课，由教师向学院实验教务提交调停课证明并在实验教学管理平台发起调停课申请，实验教务、实验室管理员审核通过后，将经教学副院长批准、学院盖章后的调课申请表/临时停课申请表扫描件PDF（模板下载地址：</w:t>
      </w:r>
      <w:r>
        <w:rPr>
          <w:rFonts w:hint="eastAsia"/>
          <w:color w:val="auto"/>
          <w:sz w:val="24"/>
          <w:szCs w:val="32"/>
          <w:highlight w:val="none"/>
          <w:u w:val="none"/>
          <w:lang w:val="en-US" w:eastAsia="zh-CN"/>
        </w:rPr>
        <w:t>https://www.jwc.uestc.edu.cn/info/736）提交至教务处实践科夏青处备案并审核。</w:t>
      </w:r>
    </w:p>
    <w:p w14:paraId="0D7E3335">
      <w:pPr>
        <w:pStyle w:val="2"/>
        <w:ind w:firstLine="480" w:firstLineChars="200"/>
        <w:rPr>
          <w:rFonts w:hint="default"/>
          <w:highlight w:val="none"/>
          <w:lang w:val="en-US" w:eastAsia="zh-CN"/>
        </w:rPr>
      </w:pPr>
      <w:r>
        <w:rPr>
          <w:rFonts w:hint="eastAsia"/>
          <w:highlight w:val="none"/>
          <w:lang w:val="en-US" w:eastAsia="zh-CN"/>
        </w:rPr>
        <w:t>注意：涉及上课地点是在清水河校区公共机房的，需至少提前3天在实验管理平台中提交调停课申请。</w:t>
      </w:r>
    </w:p>
    <w:p w14:paraId="117A93A0">
      <w:pPr>
        <w:pStyle w:val="5"/>
        <w:bidi w:val="0"/>
        <w:rPr>
          <w:rFonts w:hint="default"/>
          <w:lang w:val="en-US" w:eastAsia="zh-CN"/>
        </w:rPr>
      </w:pPr>
      <w:bookmarkStart w:id="10" w:name="_Toc3142"/>
      <w:r>
        <w:rPr>
          <w:rFonts w:hint="eastAsia"/>
          <w:lang w:val="en-US" w:eastAsia="zh-CN"/>
        </w:rPr>
        <w:t>调课审核</w:t>
      </w:r>
      <w:bookmarkEnd w:id="10"/>
    </w:p>
    <w:p w14:paraId="262D9059">
      <w:pPr>
        <w:pStyle w:val="2"/>
        <w:ind w:firstLine="480" w:firstLineChars="200"/>
        <w:rPr>
          <w:rFonts w:hint="default"/>
          <w:lang w:val="en-US" w:eastAsia="zh-CN"/>
        </w:rPr>
      </w:pPr>
      <w:r>
        <w:rPr>
          <w:rFonts w:hint="eastAsia"/>
          <w:lang w:val="en-US" w:eastAsia="zh-CN"/>
        </w:rPr>
        <w:t>点击“实验教学安排”-“实验二次排课和调停课”。</w:t>
      </w:r>
    </w:p>
    <w:p w14:paraId="21BAEAB3">
      <w:pPr>
        <w:ind w:firstLine="480" w:firstLineChars="200"/>
        <w:jc w:val="center"/>
      </w:pPr>
      <w:r>
        <w:drawing>
          <wp:inline distT="0" distB="0" distL="114300" distR="114300">
            <wp:extent cx="1274445" cy="2762250"/>
            <wp:effectExtent l="0" t="0" r="1905" b="0"/>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18"/>
                    <a:stretch>
                      <a:fillRect/>
                    </a:stretch>
                  </pic:blipFill>
                  <pic:spPr>
                    <a:xfrm>
                      <a:off x="0" y="0"/>
                      <a:ext cx="1274445" cy="2762250"/>
                    </a:xfrm>
                    <a:prstGeom prst="rect">
                      <a:avLst/>
                    </a:prstGeom>
                    <a:noFill/>
                    <a:ln>
                      <a:noFill/>
                    </a:ln>
                  </pic:spPr>
                </pic:pic>
              </a:graphicData>
            </a:graphic>
          </wp:inline>
        </w:drawing>
      </w:r>
    </w:p>
    <w:p w14:paraId="4A3FDE68">
      <w:pPr>
        <w:pStyle w:val="2"/>
        <w:ind w:left="0" w:leftChars="0" w:firstLine="480" w:firstLineChars="0"/>
        <w:rPr>
          <w:rFonts w:hint="eastAsia"/>
          <w:lang w:val="en-US" w:eastAsia="zh-CN"/>
        </w:rPr>
      </w:pPr>
      <w:r>
        <w:rPr>
          <w:rFonts w:hint="eastAsia"/>
          <w:lang w:val="en-US" w:eastAsia="zh-CN"/>
        </w:rPr>
        <w:t>鼠标移动至页面右上“调停课管理”，点击“我的审核”按钮。</w:t>
      </w:r>
    </w:p>
    <w:p w14:paraId="33E24D5A">
      <w:pPr>
        <w:pStyle w:val="2"/>
        <w:ind w:left="0" w:leftChars="0" w:firstLine="0" w:firstLineChars="0"/>
        <w:rPr>
          <w:rFonts w:hint="eastAsia"/>
          <w:lang w:val="en-US" w:eastAsia="zh-CN"/>
        </w:rPr>
      </w:pPr>
      <w:r>
        <w:drawing>
          <wp:inline distT="0" distB="0" distL="114300" distR="114300">
            <wp:extent cx="5270500" cy="756285"/>
            <wp:effectExtent l="0" t="0" r="6350" b="5715"/>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pic:cNvPicPr>
                      <a:picLocks noChangeAspect="1"/>
                    </pic:cNvPicPr>
                  </pic:nvPicPr>
                  <pic:blipFill>
                    <a:blip r:embed="rId26"/>
                    <a:stretch>
                      <a:fillRect/>
                    </a:stretch>
                  </pic:blipFill>
                  <pic:spPr>
                    <a:xfrm>
                      <a:off x="0" y="0"/>
                      <a:ext cx="5270500" cy="756285"/>
                    </a:xfrm>
                    <a:prstGeom prst="rect">
                      <a:avLst/>
                    </a:prstGeom>
                    <a:noFill/>
                    <a:ln>
                      <a:noFill/>
                    </a:ln>
                  </pic:spPr>
                </pic:pic>
              </a:graphicData>
            </a:graphic>
          </wp:inline>
        </w:drawing>
      </w:r>
    </w:p>
    <w:p w14:paraId="704B421E">
      <w:pPr>
        <w:ind w:firstLine="480" w:firstLineChars="200"/>
        <w:rPr>
          <w:rFonts w:hint="eastAsia"/>
          <w:color w:val="FF0000"/>
          <w:lang w:val="en-US" w:eastAsia="zh-CN"/>
        </w:rPr>
      </w:pPr>
      <w:r>
        <w:rPr>
          <w:rFonts w:hint="eastAsia"/>
          <w:lang w:val="en-US" w:eastAsia="zh-CN"/>
        </w:rPr>
        <w:t>选择学期，输入要调课的课程名称，点击“审核”按钮。</w:t>
      </w:r>
    </w:p>
    <w:p w14:paraId="5C7B6459">
      <w:pPr>
        <w:pStyle w:val="2"/>
        <w:ind w:left="0" w:leftChars="0" w:firstLine="0" w:firstLineChars="0"/>
      </w:pPr>
      <w:r>
        <w:drawing>
          <wp:inline distT="0" distB="0" distL="114300" distR="114300">
            <wp:extent cx="5272405" cy="1607185"/>
            <wp:effectExtent l="0" t="0" r="4445" b="12065"/>
            <wp:docPr id="1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
                    <pic:cNvPicPr>
                      <a:picLocks noChangeAspect="1"/>
                    </pic:cNvPicPr>
                  </pic:nvPicPr>
                  <pic:blipFill>
                    <a:blip r:embed="rId27"/>
                    <a:stretch>
                      <a:fillRect/>
                    </a:stretch>
                  </pic:blipFill>
                  <pic:spPr>
                    <a:xfrm>
                      <a:off x="0" y="0"/>
                      <a:ext cx="5272405" cy="1607185"/>
                    </a:xfrm>
                    <a:prstGeom prst="rect">
                      <a:avLst/>
                    </a:prstGeom>
                    <a:noFill/>
                    <a:ln>
                      <a:noFill/>
                    </a:ln>
                  </pic:spPr>
                </pic:pic>
              </a:graphicData>
            </a:graphic>
          </wp:inline>
        </w:drawing>
      </w:r>
    </w:p>
    <w:p w14:paraId="1FFE8C32">
      <w:pPr>
        <w:pStyle w:val="2"/>
        <w:ind w:left="0" w:leftChars="0" w:firstLine="480" w:firstLineChars="200"/>
        <w:rPr>
          <w:rFonts w:hint="default"/>
          <w:lang w:val="en-US" w:eastAsia="zh-CN"/>
        </w:rPr>
      </w:pPr>
      <w:r>
        <w:rPr>
          <w:rFonts w:hint="eastAsia"/>
          <w:lang w:val="en-US" w:eastAsia="zh-CN"/>
        </w:rPr>
        <w:t>对调课数据进行审核，包括时间、教师、实验项目、备注信息（非必填）。可查看调课原因及相关附件。点击“通过”或“不通过”，点击“提交”按钮。</w:t>
      </w:r>
    </w:p>
    <w:p w14:paraId="38CEB6E3">
      <w:pPr>
        <w:pStyle w:val="2"/>
        <w:ind w:left="0" w:leftChars="0" w:firstLine="0" w:firstLineChars="0"/>
        <w:rPr>
          <w:rFonts w:hint="eastAsia"/>
          <w:lang w:val="en-US" w:eastAsia="zh-CN"/>
        </w:rPr>
      </w:pPr>
      <w:r>
        <w:drawing>
          <wp:inline distT="0" distB="0" distL="114300" distR="114300">
            <wp:extent cx="5266690" cy="2454910"/>
            <wp:effectExtent l="0" t="0" r="10160" b="2540"/>
            <wp:docPr id="1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
                    <pic:cNvPicPr>
                      <a:picLocks noChangeAspect="1"/>
                    </pic:cNvPicPr>
                  </pic:nvPicPr>
                  <pic:blipFill>
                    <a:blip r:embed="rId28"/>
                    <a:stretch>
                      <a:fillRect/>
                    </a:stretch>
                  </pic:blipFill>
                  <pic:spPr>
                    <a:xfrm>
                      <a:off x="0" y="0"/>
                      <a:ext cx="5266690" cy="2454910"/>
                    </a:xfrm>
                    <a:prstGeom prst="rect">
                      <a:avLst/>
                    </a:prstGeom>
                    <a:noFill/>
                    <a:ln>
                      <a:noFill/>
                    </a:ln>
                  </pic:spPr>
                </pic:pic>
              </a:graphicData>
            </a:graphic>
          </wp:inline>
        </w:drawing>
      </w:r>
    </w:p>
    <w:p w14:paraId="0DED6D18">
      <w:pPr>
        <w:pStyle w:val="5"/>
        <w:bidi w:val="0"/>
        <w:rPr>
          <w:rFonts w:hint="default"/>
          <w:lang w:val="en-US" w:eastAsia="zh-CN"/>
        </w:rPr>
      </w:pPr>
      <w:bookmarkStart w:id="11" w:name="_Toc30965"/>
      <w:r>
        <w:rPr>
          <w:rFonts w:hint="eastAsia"/>
          <w:lang w:val="en-US" w:eastAsia="zh-CN"/>
        </w:rPr>
        <w:t>停课审核</w:t>
      </w:r>
      <w:bookmarkEnd w:id="11"/>
    </w:p>
    <w:p w14:paraId="23A1843B">
      <w:pPr>
        <w:pStyle w:val="2"/>
        <w:ind w:firstLine="480" w:firstLineChars="200"/>
        <w:rPr>
          <w:rFonts w:hint="default"/>
          <w:lang w:val="en-US" w:eastAsia="zh-CN"/>
        </w:rPr>
      </w:pPr>
      <w:r>
        <w:rPr>
          <w:rFonts w:hint="eastAsia"/>
          <w:lang w:val="en-US" w:eastAsia="zh-CN"/>
        </w:rPr>
        <w:t>点击“实验教学安排”-“实验二次排课和调停课”。</w:t>
      </w:r>
    </w:p>
    <w:p w14:paraId="62FC69B8">
      <w:pPr>
        <w:ind w:firstLine="480" w:firstLineChars="200"/>
        <w:jc w:val="center"/>
      </w:pPr>
      <w:r>
        <w:drawing>
          <wp:inline distT="0" distB="0" distL="114300" distR="114300">
            <wp:extent cx="1142365" cy="2475865"/>
            <wp:effectExtent l="0" t="0" r="635" b="635"/>
            <wp:docPr id="1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
                    <pic:cNvPicPr>
                      <a:picLocks noChangeAspect="1"/>
                    </pic:cNvPicPr>
                  </pic:nvPicPr>
                  <pic:blipFill>
                    <a:blip r:embed="rId18"/>
                    <a:stretch>
                      <a:fillRect/>
                    </a:stretch>
                  </pic:blipFill>
                  <pic:spPr>
                    <a:xfrm>
                      <a:off x="0" y="0"/>
                      <a:ext cx="1142365" cy="2475865"/>
                    </a:xfrm>
                    <a:prstGeom prst="rect">
                      <a:avLst/>
                    </a:prstGeom>
                    <a:noFill/>
                    <a:ln>
                      <a:noFill/>
                    </a:ln>
                  </pic:spPr>
                </pic:pic>
              </a:graphicData>
            </a:graphic>
          </wp:inline>
        </w:drawing>
      </w:r>
    </w:p>
    <w:p w14:paraId="60F6BEF5">
      <w:pPr>
        <w:pStyle w:val="2"/>
        <w:ind w:left="0" w:leftChars="0" w:firstLine="480" w:firstLineChars="0"/>
        <w:rPr>
          <w:rFonts w:hint="eastAsia"/>
          <w:lang w:val="en-US" w:eastAsia="zh-CN"/>
        </w:rPr>
      </w:pPr>
      <w:r>
        <w:rPr>
          <w:rFonts w:hint="eastAsia"/>
          <w:lang w:val="en-US" w:eastAsia="zh-CN"/>
        </w:rPr>
        <w:t>鼠标移动至页面右上“调停课管理”，点击“我的审核”按钮。</w:t>
      </w:r>
    </w:p>
    <w:p w14:paraId="5599367E">
      <w:pPr>
        <w:rPr>
          <w:rFonts w:hint="eastAsia"/>
          <w:lang w:val="en-US" w:eastAsia="zh-CN"/>
        </w:rPr>
      </w:pPr>
      <w:r>
        <w:drawing>
          <wp:inline distT="0" distB="0" distL="114300" distR="114300">
            <wp:extent cx="5270500" cy="756285"/>
            <wp:effectExtent l="0" t="0" r="6350" b="5715"/>
            <wp:docPr id="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
                    <pic:cNvPicPr>
                      <a:picLocks noChangeAspect="1"/>
                    </pic:cNvPicPr>
                  </pic:nvPicPr>
                  <pic:blipFill>
                    <a:blip r:embed="rId26"/>
                    <a:stretch>
                      <a:fillRect/>
                    </a:stretch>
                  </pic:blipFill>
                  <pic:spPr>
                    <a:xfrm>
                      <a:off x="0" y="0"/>
                      <a:ext cx="5270500" cy="756285"/>
                    </a:xfrm>
                    <a:prstGeom prst="rect">
                      <a:avLst/>
                    </a:prstGeom>
                    <a:noFill/>
                    <a:ln>
                      <a:noFill/>
                    </a:ln>
                  </pic:spPr>
                </pic:pic>
              </a:graphicData>
            </a:graphic>
          </wp:inline>
        </w:drawing>
      </w:r>
    </w:p>
    <w:p w14:paraId="7D7278C0">
      <w:pPr>
        <w:ind w:firstLine="480" w:firstLineChars="200"/>
        <w:rPr>
          <w:rFonts w:hint="eastAsia"/>
          <w:lang w:val="en-US" w:eastAsia="zh-CN"/>
        </w:rPr>
      </w:pPr>
      <w:r>
        <w:rPr>
          <w:rFonts w:hint="eastAsia"/>
          <w:lang w:val="en-US" w:eastAsia="zh-CN"/>
        </w:rPr>
        <w:t>选择学期，输入要停课的课程名称，点击“审核”按钮。</w:t>
      </w:r>
    </w:p>
    <w:p w14:paraId="7CF81317">
      <w:pPr>
        <w:pStyle w:val="2"/>
        <w:ind w:left="0" w:leftChars="0" w:firstLine="0" w:firstLineChars="0"/>
      </w:pPr>
      <w:r>
        <w:drawing>
          <wp:inline distT="0" distB="0" distL="114300" distR="114300">
            <wp:extent cx="5267960" cy="1585595"/>
            <wp:effectExtent l="0" t="0" r="8890" b="14605"/>
            <wp:docPr id="2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4"/>
                    <pic:cNvPicPr>
                      <a:picLocks noChangeAspect="1"/>
                    </pic:cNvPicPr>
                  </pic:nvPicPr>
                  <pic:blipFill>
                    <a:blip r:embed="rId29"/>
                    <a:stretch>
                      <a:fillRect/>
                    </a:stretch>
                  </pic:blipFill>
                  <pic:spPr>
                    <a:xfrm>
                      <a:off x="0" y="0"/>
                      <a:ext cx="5267960" cy="1585595"/>
                    </a:xfrm>
                    <a:prstGeom prst="rect">
                      <a:avLst/>
                    </a:prstGeom>
                    <a:noFill/>
                    <a:ln>
                      <a:noFill/>
                    </a:ln>
                  </pic:spPr>
                </pic:pic>
              </a:graphicData>
            </a:graphic>
          </wp:inline>
        </w:drawing>
      </w:r>
    </w:p>
    <w:p w14:paraId="2FDDCDEA">
      <w:pPr>
        <w:pStyle w:val="2"/>
        <w:ind w:left="0" w:leftChars="0" w:firstLine="480" w:firstLineChars="200"/>
        <w:rPr>
          <w:rFonts w:hint="eastAsia"/>
          <w:lang w:val="en-US" w:eastAsia="zh-CN"/>
        </w:rPr>
      </w:pPr>
      <w:r>
        <w:rPr>
          <w:rFonts w:hint="eastAsia"/>
          <w:lang w:val="en-US" w:eastAsia="zh-CN"/>
        </w:rPr>
        <w:t>对停课数据进行审核，可查看停课原因及相关附件。点击“通过”或“不通过”，点击“提交”按钮。</w:t>
      </w:r>
    </w:p>
    <w:p w14:paraId="488DEF45">
      <w:pPr>
        <w:pStyle w:val="2"/>
        <w:ind w:left="0" w:leftChars="0" w:firstLine="0" w:firstLineChars="0"/>
        <w:rPr>
          <w:rFonts w:hint="eastAsia"/>
          <w:lang w:val="en-US" w:eastAsia="zh-CN"/>
        </w:rPr>
      </w:pPr>
      <w:r>
        <w:drawing>
          <wp:inline distT="0" distB="0" distL="114300" distR="114300">
            <wp:extent cx="5257800" cy="2411095"/>
            <wp:effectExtent l="0" t="0" r="0" b="8255"/>
            <wp:docPr id="2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5"/>
                    <pic:cNvPicPr>
                      <a:picLocks noChangeAspect="1"/>
                    </pic:cNvPicPr>
                  </pic:nvPicPr>
                  <pic:blipFill>
                    <a:blip r:embed="rId30"/>
                    <a:stretch>
                      <a:fillRect/>
                    </a:stretch>
                  </pic:blipFill>
                  <pic:spPr>
                    <a:xfrm>
                      <a:off x="0" y="0"/>
                      <a:ext cx="5257800" cy="2411095"/>
                    </a:xfrm>
                    <a:prstGeom prst="rect">
                      <a:avLst/>
                    </a:prstGeom>
                    <a:noFill/>
                    <a:ln>
                      <a:noFill/>
                    </a:ln>
                  </pic:spPr>
                </pic:pic>
              </a:graphicData>
            </a:graphic>
          </wp:inline>
        </w:drawing>
      </w:r>
    </w:p>
    <w:p w14:paraId="68479D93">
      <w:pPr>
        <w:pStyle w:val="2"/>
        <w:ind w:left="0" w:leftChars="0" w:firstLine="0" w:firstLineChars="0"/>
        <w:rPr>
          <w:rFonts w:hint="eastAsia"/>
          <w:lang w:val="en-US" w:eastAsia="zh-CN"/>
        </w:rPr>
      </w:pPr>
    </w:p>
    <w:p w14:paraId="12EF109F">
      <w:pPr>
        <w:pStyle w:val="2"/>
        <w:ind w:left="0" w:leftChars="0" w:firstLine="480" w:firstLineChars="200"/>
      </w:pPr>
    </w:p>
    <w:sectPr>
      <w:footerReference r:id="rId12" w:type="default"/>
      <w:pgSz w:w="11906" w:h="16838"/>
      <w:pgMar w:top="1440" w:right="1800" w:bottom="1440" w:left="1800" w:header="851" w:footer="992" w:gutter="0"/>
      <w:pgNumType w:fmt="decimal" w:start="1"/>
      <w:cols w:space="425" w:num="1"/>
      <w:docGrid w:type="lines" w:linePitch="326"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Tahoma">
    <w:panose1 w:val="020B0604030504040204"/>
    <w:charset w:val="00"/>
    <w:family w:val="swiss"/>
    <w:pitch w:val="default"/>
    <w:sig w:usb0="E1002EFF" w:usb1="C000605B" w:usb2="00000029" w:usb3="00000000" w:csb0="200101FF" w:csb1="20280000"/>
  </w:font>
  <w:font w:name="_x000B__x000C_">
    <w:altName w:val="微软雅黑"/>
    <w:panose1 w:val="00000000000000000000"/>
    <w:charset w:val="00"/>
    <w:family w:val="roman"/>
    <w:pitch w:val="default"/>
    <w:sig w:usb0="00000000" w:usb1="00000000" w:usb2="00000000" w:usb3="00000000" w:csb0="0004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CFD24A">
    <w:pPr>
      <w:pStyle w:val="21"/>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C0E2EC">
    <w:pPr>
      <w:pStyle w:val="21"/>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C27FC2">
    <w:pPr>
      <w:pStyle w:val="21"/>
      <w:jc w:val="center"/>
      <w:rPr>
        <w:caps/>
        <w:color w:val="4472C4" w:themeColor="accent1"/>
        <w14:textFill>
          <w14:solidFill>
            <w14:schemeClr w14:val="accent1"/>
          </w14:solidFill>
        </w14:textFill>
      </w:rPr>
    </w:pPr>
  </w:p>
  <w:p w14:paraId="703BB67F">
    <w:pPr>
      <w:pStyle w:val="21"/>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51690B">
    <w:pPr>
      <w:pStyle w:val="21"/>
      <w:ind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4458D1">
    <w:pPr>
      <w:pStyle w:val="21"/>
      <w:jc w:val="center"/>
      <w:rPr>
        <w:rFonts w:hint="default" w:eastAsia="宋体"/>
        <w:color w:val="4472C4" w:themeColor="accent1"/>
        <w:lang w:val="en-US" w:eastAsia="zh-CN"/>
        <w14:textFill>
          <w14:solidFill>
            <w14:schemeClr w14:val="accent1"/>
          </w14:solidFill>
        </w14:textFill>
      </w:rPr>
    </w:pPr>
    <w:r>
      <w:rPr>
        <w:sz w:val="24"/>
      </w:rPr>
      <mc:AlternateContent>
        <mc:Choice Requires="wps">
          <w:drawing>
            <wp:anchor distT="0" distB="0" distL="114300" distR="114300" simplePos="0" relativeHeight="251659264" behindDoc="0" locked="0" layoutInCell="1" allowOverlap="1">
              <wp:simplePos x="0" y="0"/>
              <wp:positionH relativeFrom="margin">
                <wp:posOffset>2072005</wp:posOffset>
              </wp:positionH>
              <wp:positionV relativeFrom="paragraph">
                <wp:posOffset>200025</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E712848">
                          <w:pPr>
                            <w:pStyle w:val="21"/>
                            <w:rPr>
                              <w:rFonts w:hint="default" w:eastAsia="宋体"/>
                              <w:lang w:val="en-US" w:eastAsia="zh-CN"/>
                            </w:rPr>
                          </w:pPr>
                          <w:r>
                            <w:rPr>
                              <w:rFonts w:hint="default"/>
                              <w:lang w:val="en-US" w:eastAsia="zh-CN"/>
                            </w:rPr>
                            <w:t xml:space="preserve">第 </w:t>
                          </w:r>
                          <w:r>
                            <w:rPr>
                              <w:rFonts w:hint="default"/>
                              <w:lang w:val="en-US" w:eastAsia="zh-CN"/>
                            </w:rPr>
                            <w:fldChar w:fldCharType="begin"/>
                          </w:r>
                          <w:r>
                            <w:rPr>
                              <w:rFonts w:hint="default"/>
                              <w:lang w:val="en-US" w:eastAsia="zh-CN"/>
                            </w:rPr>
                            <w:instrText xml:space="preserve"> PAGE  \* MERGEFORMAT </w:instrText>
                          </w:r>
                          <w:r>
                            <w:rPr>
                              <w:rFonts w:hint="default"/>
                              <w:lang w:val="en-US" w:eastAsia="zh-CN"/>
                            </w:rPr>
                            <w:fldChar w:fldCharType="separate"/>
                          </w:r>
                          <w:r>
                            <w:rPr>
                              <w:rFonts w:hint="default"/>
                              <w:lang w:val="en-US" w:eastAsia="zh-CN"/>
                            </w:rPr>
                            <w:t>2</w:t>
                          </w:r>
                          <w:r>
                            <w:rPr>
                              <w:rFonts w:hint="default"/>
                              <w:lang w:val="en-US" w:eastAsia="zh-CN"/>
                            </w:rPr>
                            <w:fldChar w:fldCharType="end"/>
                          </w:r>
                          <w:r>
                            <w:rPr>
                              <w:rFonts w:hint="default"/>
                              <w:lang w:val="en-US" w:eastAsia="zh-CN"/>
                            </w:rPr>
                            <w:t xml:space="preserve"> 页 共 </w:t>
                          </w:r>
                          <w:r>
                            <w:rPr>
                              <w:rFonts w:hint="eastAsia"/>
                              <w:lang w:val="en-US" w:eastAsia="zh-CN"/>
                            </w:rPr>
                            <w:t>8</w:t>
                          </w:r>
                          <w:r>
                            <w:rPr>
                              <w:rFonts w:hint="default"/>
                              <w:lang w:val="en-US"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163.15pt;margin-top:15.75pt;height:144pt;width:144pt;mso-position-horizontal-relative:margin;mso-wrap-style:none;z-index:251659264;mso-width-relative:page;mso-height-relative:page;" filled="f" stroked="f" coordsize="21600,21600" o:gfxdata="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AQPECf1gAAAAoBAAAPAAAAAAAAAAEAIAAAACIAAABkcnMvZG93bnJldi54bWxQ&#10;SwECFAAUAAAACACHTuJApPvadjICAABjBAAADgAAAAAAAAABACAAAAAlAQAAZHJzL2Uyb0RvYy54&#10;bWxQSwUGAAAAAAYABgBZAQAAyQUAAAAA&#10;">
              <v:fill on="f" focussize="0,0"/>
              <v:stroke on="f" weight="0.5pt"/>
              <v:imagedata o:title=""/>
              <o:lock v:ext="edit" aspectratio="f"/>
              <v:textbox inset="0mm,0mm,0mm,0mm" style="mso-fit-shape-to-text:t;">
                <w:txbxContent>
                  <w:p w14:paraId="4E712848">
                    <w:pPr>
                      <w:pStyle w:val="21"/>
                      <w:rPr>
                        <w:rFonts w:hint="default" w:eastAsia="宋体"/>
                        <w:lang w:val="en-US" w:eastAsia="zh-CN"/>
                      </w:rPr>
                    </w:pPr>
                    <w:r>
                      <w:rPr>
                        <w:rFonts w:hint="default"/>
                        <w:lang w:val="en-US" w:eastAsia="zh-CN"/>
                      </w:rPr>
                      <w:t xml:space="preserve">第 </w:t>
                    </w:r>
                    <w:r>
                      <w:rPr>
                        <w:rFonts w:hint="default"/>
                        <w:lang w:val="en-US" w:eastAsia="zh-CN"/>
                      </w:rPr>
                      <w:fldChar w:fldCharType="begin"/>
                    </w:r>
                    <w:r>
                      <w:rPr>
                        <w:rFonts w:hint="default"/>
                        <w:lang w:val="en-US" w:eastAsia="zh-CN"/>
                      </w:rPr>
                      <w:instrText xml:space="preserve"> PAGE  \* MERGEFORMAT </w:instrText>
                    </w:r>
                    <w:r>
                      <w:rPr>
                        <w:rFonts w:hint="default"/>
                        <w:lang w:val="en-US" w:eastAsia="zh-CN"/>
                      </w:rPr>
                      <w:fldChar w:fldCharType="separate"/>
                    </w:r>
                    <w:r>
                      <w:rPr>
                        <w:rFonts w:hint="default"/>
                        <w:lang w:val="en-US" w:eastAsia="zh-CN"/>
                      </w:rPr>
                      <w:t>2</w:t>
                    </w:r>
                    <w:r>
                      <w:rPr>
                        <w:rFonts w:hint="default"/>
                        <w:lang w:val="en-US" w:eastAsia="zh-CN"/>
                      </w:rPr>
                      <w:fldChar w:fldCharType="end"/>
                    </w:r>
                    <w:r>
                      <w:rPr>
                        <w:rFonts w:hint="default"/>
                        <w:lang w:val="en-US" w:eastAsia="zh-CN"/>
                      </w:rPr>
                      <w:t xml:space="preserve"> 页 共 </w:t>
                    </w:r>
                    <w:r>
                      <w:rPr>
                        <w:rFonts w:hint="eastAsia"/>
                        <w:lang w:val="en-US" w:eastAsia="zh-CN"/>
                      </w:rPr>
                      <w:t>8</w:t>
                    </w:r>
                    <w:r>
                      <w:rPr>
                        <w:rFonts w:hint="default"/>
                        <w:lang w:val="en-US" w:eastAsia="zh-CN"/>
                      </w:rPr>
                      <w:t xml:space="preserve"> 页</w:t>
                    </w:r>
                  </w:p>
                </w:txbxContent>
              </v:textbox>
            </v:shape>
          </w:pict>
        </mc:Fallback>
      </mc:AlternateContent>
    </w:r>
  </w:p>
  <w:p w14:paraId="4D330D52">
    <w:pPr>
      <w:pStyle w:val="21"/>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E764F1">
    <w:pPr>
      <w:pStyle w:val="22"/>
      <w:rPr>
        <w:rFonts w:hint="default" w:eastAsia="宋体"/>
        <w:lang w:val="en-US" w:eastAsia="zh-CN"/>
      </w:rPr>
    </w:pPr>
    <w:r>
      <w:rPr>
        <w:rFonts w:hint="eastAsia" w:ascii="宋体" w:hAnsi="宋体" w:cs="宋体"/>
        <w:kern w:val="0"/>
        <w:sz w:val="24"/>
        <w:lang w:bidi="ar"/>
      </w:rPr>
      <w:t xml:space="preserve">电子科技大学          </w:t>
    </w:r>
    <w:r>
      <w:rPr>
        <w:rFonts w:hint="eastAsia" w:ascii="宋体" w:hAnsi="宋体" w:cs="宋体"/>
        <w:kern w:val="0"/>
        <w:sz w:val="21"/>
        <w:szCs w:val="21"/>
        <w:lang w:bidi="ar"/>
      </w:rPr>
      <w:t>本科实验教学资源管理与服务平台</w:t>
    </w:r>
    <w:r>
      <w:rPr>
        <w:rFonts w:hint="eastAsia" w:ascii="宋体" w:hAnsi="宋体" w:cs="宋体"/>
        <w:kern w:val="0"/>
        <w:sz w:val="21"/>
        <w:szCs w:val="21"/>
        <w:lang w:val="en-US" w:eastAsia="zh-CN" w:bidi="ar"/>
      </w:rPr>
      <w:t>操作手册-实验教务角色</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2F2650">
    <w:pPr>
      <w:pStyle w:val="22"/>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19E4C7">
    <w:pPr>
      <w:pStyle w:val="22"/>
      <w:rPr>
        <w:sz w:val="20"/>
      </w:rPr>
    </w:pPr>
    <w:r>
      <w:rPr>
        <w:rFonts w:hint="eastAsia" w:ascii="宋体" w:hAnsi="宋体" w:cs="宋体"/>
        <w:kern w:val="0"/>
        <w:sz w:val="24"/>
        <w:lang w:bidi="ar"/>
      </w:rPr>
      <w:t>浙江财经大学 实验资源智能化运营平台 使用说明书</w:t>
    </w:r>
  </w:p>
  <w:p w14:paraId="4A1820D5">
    <w:pPr>
      <w:pStyle w:val="22"/>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63C9B0E"/>
    <w:multiLevelType w:val="multilevel"/>
    <w:tmpl w:val="863C9B0E"/>
    <w:lvl w:ilvl="0" w:tentative="0">
      <w:start w:val="1"/>
      <w:numFmt w:val="decimal"/>
      <w:lvlText w:val="%1."/>
      <w:lvlJc w:val="left"/>
      <w:pPr>
        <w:ind w:left="432" w:hanging="432"/>
      </w:pPr>
      <w:rPr>
        <w:rFonts w:eastAsia="宋体" w:asciiTheme="minorHAnsi" w:hAnsiTheme="minorHAnsi" w:cstheme="minorBidi"/>
      </w:rPr>
    </w:lvl>
    <w:lvl w:ilvl="1" w:tentative="0">
      <w:start w:val="1"/>
      <w:numFmt w:val="decimal"/>
      <w:lvlText w:val="%1.%2"/>
      <w:lvlJc w:val="left"/>
      <w:pPr>
        <w:ind w:left="1992" w:hanging="575"/>
      </w:pPr>
      <w:rPr>
        <w:rFonts w:hint="default" w:ascii="宋体" w:hAnsi="宋体" w:eastAsia="宋体" w:cs="宋体"/>
      </w:rPr>
    </w:lvl>
    <w:lvl w:ilvl="2" w:tentative="0">
      <w:start w:val="1"/>
      <w:numFmt w:val="decimal"/>
      <w:lvlText w:val="%1.%2.%3"/>
      <w:lvlJc w:val="left"/>
      <w:pPr>
        <w:ind w:left="3555" w:hanging="720"/>
      </w:pPr>
      <w:rPr>
        <w:rFonts w:hint="default" w:ascii="宋体" w:hAnsi="宋体" w:eastAsia="宋体" w:cs="宋体"/>
      </w:rPr>
    </w:lvl>
    <w:lvl w:ilvl="3" w:tentative="0">
      <w:start w:val="1"/>
      <w:numFmt w:val="decimal"/>
      <w:lvlText w:val="%1.%2.%3.%4."/>
      <w:lvlJc w:val="left"/>
      <w:pPr>
        <w:ind w:left="864" w:hanging="864"/>
      </w:pPr>
      <w:rPr>
        <w:rFonts w:hint="default"/>
      </w:rPr>
    </w:lvl>
    <w:lvl w:ilvl="4" w:tentative="0">
      <w:start w:val="1"/>
      <w:numFmt w:val="decimal"/>
      <w:lvlText w:val="%1.%2.%3.%4.%5."/>
      <w:lvlJc w:val="left"/>
      <w:pPr>
        <w:ind w:left="1008" w:hanging="1008"/>
      </w:pPr>
      <w:rPr>
        <w:rFonts w:hint="default"/>
      </w:rPr>
    </w:lvl>
    <w:lvl w:ilvl="5" w:tentative="0">
      <w:start w:val="1"/>
      <w:numFmt w:val="decimal"/>
      <w:lvlText w:val="%1.%2.%3.%4.%5.%6."/>
      <w:lvlJc w:val="left"/>
      <w:pPr>
        <w:ind w:left="1151" w:hanging="1151"/>
      </w:pPr>
      <w:rPr>
        <w:rFonts w:hint="default"/>
      </w:rPr>
    </w:lvl>
    <w:lvl w:ilvl="6" w:tentative="0">
      <w:start w:val="1"/>
      <w:numFmt w:val="decimal"/>
      <w:pStyle w:val="10"/>
      <w:lvlText w:val="%1.%2.%3.%4.%5.%6.%7."/>
      <w:lvlJc w:val="left"/>
      <w:pPr>
        <w:ind w:left="1296" w:hanging="1296"/>
      </w:pPr>
      <w:rPr>
        <w:rFonts w:hint="default"/>
      </w:rPr>
    </w:lvl>
    <w:lvl w:ilvl="7" w:tentative="0">
      <w:start w:val="1"/>
      <w:numFmt w:val="decimal"/>
      <w:pStyle w:val="11"/>
      <w:lvlText w:val="%1.%2.%3.%4.%5.%6.%7.%8."/>
      <w:lvlJc w:val="left"/>
      <w:pPr>
        <w:ind w:left="1440" w:hanging="1440"/>
      </w:pPr>
      <w:rPr>
        <w:rFonts w:hint="default"/>
      </w:rPr>
    </w:lvl>
    <w:lvl w:ilvl="8" w:tentative="0">
      <w:start w:val="1"/>
      <w:numFmt w:val="decimal"/>
      <w:pStyle w:val="12"/>
      <w:lvlText w:val="%1.%2.%3.%4.%5.%6.%7.%8.%9."/>
      <w:lvlJc w:val="left"/>
      <w:pPr>
        <w:ind w:left="1583" w:hanging="1583"/>
      </w:pPr>
      <w:rPr>
        <w:rFonts w:hint="default"/>
      </w:rPr>
    </w:lvl>
  </w:abstractNum>
  <w:abstractNum w:abstractNumId="1">
    <w:nsid w:val="283FF64D"/>
    <w:multiLevelType w:val="singleLevel"/>
    <w:tmpl w:val="283FF64D"/>
    <w:lvl w:ilvl="0" w:tentative="0">
      <w:start w:val="1"/>
      <w:numFmt w:val="decimal"/>
      <w:suff w:val="nothing"/>
      <w:lvlText w:val="%1、"/>
      <w:lvlJc w:val="left"/>
      <w:pPr>
        <w:ind w:left="360" w:leftChars="0" w:firstLine="0" w:firstLineChars="0"/>
      </w:pPr>
    </w:lvl>
  </w:abstractNum>
  <w:abstractNum w:abstractNumId="2">
    <w:nsid w:val="28C393F7"/>
    <w:multiLevelType w:val="singleLevel"/>
    <w:tmpl w:val="28C393F7"/>
    <w:lvl w:ilvl="0" w:tentative="0">
      <w:start w:val="1"/>
      <w:numFmt w:val="decimal"/>
      <w:suff w:val="nothing"/>
      <w:lvlText w:val="（%1）"/>
      <w:lvlJc w:val="left"/>
    </w:lvl>
  </w:abstractNum>
  <w:abstractNum w:abstractNumId="3">
    <w:nsid w:val="75866217"/>
    <w:multiLevelType w:val="multilevel"/>
    <w:tmpl w:val="75866217"/>
    <w:lvl w:ilvl="0" w:tentative="0">
      <w:start w:val="1"/>
      <w:numFmt w:val="decimal"/>
      <w:pStyle w:val="4"/>
      <w:lvlText w:val="%1"/>
      <w:lvlJc w:val="left"/>
      <w:pPr>
        <w:tabs>
          <w:tab w:val="left" w:pos="432"/>
        </w:tabs>
        <w:ind w:left="432" w:hanging="432"/>
      </w:pPr>
      <w:rPr>
        <w:rFonts w:hint="eastAsia"/>
      </w:rPr>
    </w:lvl>
    <w:lvl w:ilvl="1" w:tentative="0">
      <w:start w:val="1"/>
      <w:numFmt w:val="decimal"/>
      <w:pStyle w:val="5"/>
      <w:lvlText w:val="%1.%2"/>
      <w:lvlJc w:val="left"/>
      <w:pPr>
        <w:tabs>
          <w:tab w:val="left" w:pos="0"/>
        </w:tabs>
        <w:ind w:left="0" w:firstLine="0"/>
      </w:pPr>
      <w:rPr>
        <w:rFonts w:hint="eastAsia"/>
      </w:rPr>
    </w:lvl>
    <w:lvl w:ilvl="2" w:tentative="0">
      <w:start w:val="1"/>
      <w:numFmt w:val="decimal"/>
      <w:pStyle w:val="6"/>
      <w:lvlText w:val="%1.%2.%3"/>
      <w:lvlJc w:val="left"/>
      <w:pPr>
        <w:tabs>
          <w:tab w:val="left" w:pos="720"/>
        </w:tabs>
        <w:ind w:left="720" w:hanging="720"/>
      </w:pPr>
      <w:rPr>
        <w:rFonts w:hint="eastAsia" w:ascii="Times New Roman" w:hAnsi="Times New Roman" w:cs="Times New Roman"/>
        <w:b w:val="0"/>
        <w:bCs w:val="0"/>
        <w:i w:val="0"/>
        <w:iCs w:val="0"/>
        <w:caps w:val="0"/>
        <w:smallCaps w:val="0"/>
        <w:strike w:val="0"/>
        <w:dstrike w:val="0"/>
        <w:outline w:val="0"/>
        <w:shadow w:val="0"/>
        <w:emboss w:val="0"/>
        <w:imprint w:val="0"/>
        <w:snapToGrid w:val="0"/>
        <w:vanish w:val="0"/>
        <w:color w:val="000000"/>
        <w:spacing w:val="0"/>
        <w:w w:val="0"/>
        <w:kern w:val="0"/>
        <w:position w:val="0"/>
        <w:szCs w:val="0"/>
        <w:u w:val="none"/>
        <w:vertAlign w:val="baseline"/>
      </w:rPr>
    </w:lvl>
    <w:lvl w:ilvl="3" w:tentative="0">
      <w:start w:val="1"/>
      <w:numFmt w:val="decimal"/>
      <w:pStyle w:val="7"/>
      <w:lvlText w:val="%1.%2.%3.%4"/>
      <w:lvlJc w:val="left"/>
      <w:pPr>
        <w:tabs>
          <w:tab w:val="left" w:pos="864"/>
        </w:tabs>
        <w:ind w:left="864" w:hanging="864"/>
      </w:pPr>
      <w:rPr>
        <w:rFonts w:ascii="Times New Roman" w:hAnsi="Times New Roman" w:cs="Times New Roman"/>
        <w:b w:val="0"/>
        <w:bCs w:val="0"/>
        <w:i w:val="0"/>
        <w:iCs w:val="0"/>
        <w:caps w:val="0"/>
        <w:smallCaps w:val="0"/>
        <w:strike w:val="0"/>
        <w:dstrike w:val="0"/>
        <w:outline w:val="0"/>
        <w:shadow w:val="0"/>
        <w:emboss w:val="0"/>
        <w:imprint w:val="0"/>
        <w:snapToGrid w:val="0"/>
        <w:vanish w:val="0"/>
        <w:color w:val="000000"/>
        <w:spacing w:val="0"/>
        <w:w w:val="0"/>
        <w:kern w:val="0"/>
        <w:position w:val="0"/>
        <w:szCs w:val="0"/>
        <w:u w:val="none"/>
        <w:vertAlign w:val="baseline"/>
      </w:rPr>
    </w:lvl>
    <w:lvl w:ilvl="4" w:tentative="0">
      <w:start w:val="1"/>
      <w:numFmt w:val="decimal"/>
      <w:pStyle w:val="8"/>
      <w:lvlText w:val="%1.%2.%3.%4.%5"/>
      <w:lvlJc w:val="left"/>
      <w:pPr>
        <w:tabs>
          <w:tab w:val="left" w:pos="1008"/>
        </w:tabs>
        <w:ind w:left="1008" w:hanging="1008"/>
      </w:pPr>
      <w:rPr>
        <w:rFonts w:hint="eastAsia"/>
      </w:rPr>
    </w:lvl>
    <w:lvl w:ilvl="5" w:tentative="0">
      <w:start w:val="1"/>
      <w:numFmt w:val="decimal"/>
      <w:pStyle w:val="9"/>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abstractNum w:abstractNumId="4">
    <w:nsid w:val="7FDB3D65"/>
    <w:multiLevelType w:val="singleLevel"/>
    <w:tmpl w:val="7FDB3D65"/>
    <w:lvl w:ilvl="0" w:tentative="0">
      <w:start w:val="1"/>
      <w:numFmt w:val="decimal"/>
      <w:suff w:val="nothing"/>
      <w:lvlText w:val="%1、"/>
      <w:lvlJc w:val="left"/>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2"/>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linkStyles/>
  <w:attachedTemplate r:id="rId1"/>
  <w:documentProtection w:enforcement="0"/>
  <w:defaultTabStop w:val="420"/>
  <w:drawingGridHorizontalSpacing w:val="120"/>
  <w:drawingGridVerticalSpacing w:val="163"/>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jY0ZTcxMjYzZTNlYTQ4NTRjZWM5NjI0MmQ3NWMyYjgifQ=="/>
  </w:docVars>
  <w:rsids>
    <w:rsidRoot w:val="00845780"/>
    <w:rsid w:val="000113A8"/>
    <w:rsid w:val="00014A6E"/>
    <w:rsid w:val="0001689A"/>
    <w:rsid w:val="00022A5F"/>
    <w:rsid w:val="00023091"/>
    <w:rsid w:val="00032EFD"/>
    <w:rsid w:val="00051C1E"/>
    <w:rsid w:val="0006249A"/>
    <w:rsid w:val="00063612"/>
    <w:rsid w:val="00065E81"/>
    <w:rsid w:val="000679A6"/>
    <w:rsid w:val="0007049B"/>
    <w:rsid w:val="000738D9"/>
    <w:rsid w:val="00084C7F"/>
    <w:rsid w:val="000A7E81"/>
    <w:rsid w:val="000B0374"/>
    <w:rsid w:val="000C11C9"/>
    <w:rsid w:val="000C5E95"/>
    <w:rsid w:val="000C7B47"/>
    <w:rsid w:val="000D0160"/>
    <w:rsid w:val="000D0F13"/>
    <w:rsid w:val="000E0F04"/>
    <w:rsid w:val="000F2063"/>
    <w:rsid w:val="000F2ADD"/>
    <w:rsid w:val="00105ECE"/>
    <w:rsid w:val="00106BE3"/>
    <w:rsid w:val="00107AF5"/>
    <w:rsid w:val="00131358"/>
    <w:rsid w:val="001413CE"/>
    <w:rsid w:val="001467C1"/>
    <w:rsid w:val="0015043C"/>
    <w:rsid w:val="00154986"/>
    <w:rsid w:val="001574E0"/>
    <w:rsid w:val="00165EAA"/>
    <w:rsid w:val="00172702"/>
    <w:rsid w:val="0017365A"/>
    <w:rsid w:val="001840C5"/>
    <w:rsid w:val="00194BB9"/>
    <w:rsid w:val="001A2DB0"/>
    <w:rsid w:val="001A3D9D"/>
    <w:rsid w:val="001C079C"/>
    <w:rsid w:val="001D3E28"/>
    <w:rsid w:val="001D49D0"/>
    <w:rsid w:val="001D5533"/>
    <w:rsid w:val="001F3EC2"/>
    <w:rsid w:val="001F5E59"/>
    <w:rsid w:val="0021644E"/>
    <w:rsid w:val="00220179"/>
    <w:rsid w:val="002249D4"/>
    <w:rsid w:val="00226CE5"/>
    <w:rsid w:val="00230E96"/>
    <w:rsid w:val="00244B10"/>
    <w:rsid w:val="00244C6C"/>
    <w:rsid w:val="0024615B"/>
    <w:rsid w:val="00252A0D"/>
    <w:rsid w:val="002618BE"/>
    <w:rsid w:val="00263F3E"/>
    <w:rsid w:val="00265335"/>
    <w:rsid w:val="002834DB"/>
    <w:rsid w:val="00285C60"/>
    <w:rsid w:val="00286BD0"/>
    <w:rsid w:val="00295C46"/>
    <w:rsid w:val="00295C74"/>
    <w:rsid w:val="002A2CDE"/>
    <w:rsid w:val="002B2665"/>
    <w:rsid w:val="002C5CFC"/>
    <w:rsid w:val="002E629C"/>
    <w:rsid w:val="002F1B52"/>
    <w:rsid w:val="002F3CAE"/>
    <w:rsid w:val="002F4BE1"/>
    <w:rsid w:val="00301869"/>
    <w:rsid w:val="00302B06"/>
    <w:rsid w:val="003067AF"/>
    <w:rsid w:val="00341990"/>
    <w:rsid w:val="00344BE5"/>
    <w:rsid w:val="003454A4"/>
    <w:rsid w:val="0034591B"/>
    <w:rsid w:val="0036657F"/>
    <w:rsid w:val="00367241"/>
    <w:rsid w:val="00373A64"/>
    <w:rsid w:val="00375613"/>
    <w:rsid w:val="00386BE9"/>
    <w:rsid w:val="0038797C"/>
    <w:rsid w:val="00390955"/>
    <w:rsid w:val="003939E8"/>
    <w:rsid w:val="00397867"/>
    <w:rsid w:val="003A4CD9"/>
    <w:rsid w:val="003A58A1"/>
    <w:rsid w:val="003B1741"/>
    <w:rsid w:val="003E604A"/>
    <w:rsid w:val="003F401E"/>
    <w:rsid w:val="00415C65"/>
    <w:rsid w:val="00420C4F"/>
    <w:rsid w:val="004306E5"/>
    <w:rsid w:val="00431FA7"/>
    <w:rsid w:val="00440470"/>
    <w:rsid w:val="00442D47"/>
    <w:rsid w:val="00447D66"/>
    <w:rsid w:val="00450535"/>
    <w:rsid w:val="0045230A"/>
    <w:rsid w:val="004541FF"/>
    <w:rsid w:val="004547FE"/>
    <w:rsid w:val="00461801"/>
    <w:rsid w:val="0046404A"/>
    <w:rsid w:val="0046410A"/>
    <w:rsid w:val="004817F9"/>
    <w:rsid w:val="00482E90"/>
    <w:rsid w:val="00490DB8"/>
    <w:rsid w:val="00495444"/>
    <w:rsid w:val="004B632B"/>
    <w:rsid w:val="004B7B86"/>
    <w:rsid w:val="004D16E1"/>
    <w:rsid w:val="004E1882"/>
    <w:rsid w:val="00504251"/>
    <w:rsid w:val="00505315"/>
    <w:rsid w:val="005063AB"/>
    <w:rsid w:val="00506ED6"/>
    <w:rsid w:val="00522A17"/>
    <w:rsid w:val="00540B92"/>
    <w:rsid w:val="00542531"/>
    <w:rsid w:val="0054693D"/>
    <w:rsid w:val="005505FB"/>
    <w:rsid w:val="0055086A"/>
    <w:rsid w:val="00553321"/>
    <w:rsid w:val="00567DBF"/>
    <w:rsid w:val="00582253"/>
    <w:rsid w:val="005905A9"/>
    <w:rsid w:val="005A35F0"/>
    <w:rsid w:val="005A5DC4"/>
    <w:rsid w:val="005B1DE0"/>
    <w:rsid w:val="005B2719"/>
    <w:rsid w:val="005B6CB0"/>
    <w:rsid w:val="005C7E83"/>
    <w:rsid w:val="005D2E72"/>
    <w:rsid w:val="005E35AB"/>
    <w:rsid w:val="005E4F13"/>
    <w:rsid w:val="005E6FA4"/>
    <w:rsid w:val="005F01EB"/>
    <w:rsid w:val="005F3624"/>
    <w:rsid w:val="006013B8"/>
    <w:rsid w:val="00603143"/>
    <w:rsid w:val="00615E82"/>
    <w:rsid w:val="00620D68"/>
    <w:rsid w:val="006219C0"/>
    <w:rsid w:val="00625952"/>
    <w:rsid w:val="006269AF"/>
    <w:rsid w:val="00642584"/>
    <w:rsid w:val="006537FD"/>
    <w:rsid w:val="0065485D"/>
    <w:rsid w:val="00665441"/>
    <w:rsid w:val="006700E4"/>
    <w:rsid w:val="00681CDB"/>
    <w:rsid w:val="006820B9"/>
    <w:rsid w:val="0068542B"/>
    <w:rsid w:val="00685A33"/>
    <w:rsid w:val="00686399"/>
    <w:rsid w:val="006A3C6B"/>
    <w:rsid w:val="006B0727"/>
    <w:rsid w:val="006B11C1"/>
    <w:rsid w:val="006C60F1"/>
    <w:rsid w:val="006C77EE"/>
    <w:rsid w:val="006D1156"/>
    <w:rsid w:val="006D2E15"/>
    <w:rsid w:val="006E2DF8"/>
    <w:rsid w:val="006E5105"/>
    <w:rsid w:val="006F749F"/>
    <w:rsid w:val="00702E50"/>
    <w:rsid w:val="00703F89"/>
    <w:rsid w:val="007046CA"/>
    <w:rsid w:val="00707F76"/>
    <w:rsid w:val="00711FD5"/>
    <w:rsid w:val="00712F08"/>
    <w:rsid w:val="00721DFF"/>
    <w:rsid w:val="00724230"/>
    <w:rsid w:val="0072761C"/>
    <w:rsid w:val="007328FA"/>
    <w:rsid w:val="00737EF7"/>
    <w:rsid w:val="0074266C"/>
    <w:rsid w:val="00754CD7"/>
    <w:rsid w:val="00763B7F"/>
    <w:rsid w:val="00770FA5"/>
    <w:rsid w:val="00774B30"/>
    <w:rsid w:val="00791EBF"/>
    <w:rsid w:val="00793900"/>
    <w:rsid w:val="00796A67"/>
    <w:rsid w:val="0079758B"/>
    <w:rsid w:val="007C072B"/>
    <w:rsid w:val="007C25A8"/>
    <w:rsid w:val="007C45BA"/>
    <w:rsid w:val="007C4A7C"/>
    <w:rsid w:val="007E4B18"/>
    <w:rsid w:val="008178B3"/>
    <w:rsid w:val="0083105A"/>
    <w:rsid w:val="00837AFA"/>
    <w:rsid w:val="0084032C"/>
    <w:rsid w:val="0084158C"/>
    <w:rsid w:val="00844346"/>
    <w:rsid w:val="00845780"/>
    <w:rsid w:val="00845E34"/>
    <w:rsid w:val="00846C91"/>
    <w:rsid w:val="00847C37"/>
    <w:rsid w:val="00847D79"/>
    <w:rsid w:val="00867CC7"/>
    <w:rsid w:val="00870998"/>
    <w:rsid w:val="008A2629"/>
    <w:rsid w:val="008B67FD"/>
    <w:rsid w:val="008C2A37"/>
    <w:rsid w:val="008C3434"/>
    <w:rsid w:val="008E1994"/>
    <w:rsid w:val="008F23AF"/>
    <w:rsid w:val="008F2FBF"/>
    <w:rsid w:val="008F7001"/>
    <w:rsid w:val="00900E43"/>
    <w:rsid w:val="0090783B"/>
    <w:rsid w:val="00916E26"/>
    <w:rsid w:val="00934359"/>
    <w:rsid w:val="00934D56"/>
    <w:rsid w:val="009430B1"/>
    <w:rsid w:val="00974F0B"/>
    <w:rsid w:val="00982FFA"/>
    <w:rsid w:val="009A33E3"/>
    <w:rsid w:val="009A4B11"/>
    <w:rsid w:val="009A5A40"/>
    <w:rsid w:val="009A6F28"/>
    <w:rsid w:val="009B2D6E"/>
    <w:rsid w:val="009C5633"/>
    <w:rsid w:val="009C602A"/>
    <w:rsid w:val="009D3E35"/>
    <w:rsid w:val="009D469F"/>
    <w:rsid w:val="009E2C19"/>
    <w:rsid w:val="009F5CA8"/>
    <w:rsid w:val="00A21AE7"/>
    <w:rsid w:val="00A2267E"/>
    <w:rsid w:val="00A30157"/>
    <w:rsid w:val="00A34352"/>
    <w:rsid w:val="00A54475"/>
    <w:rsid w:val="00A56A3D"/>
    <w:rsid w:val="00A64158"/>
    <w:rsid w:val="00A7036E"/>
    <w:rsid w:val="00A94E3D"/>
    <w:rsid w:val="00A97609"/>
    <w:rsid w:val="00AA241A"/>
    <w:rsid w:val="00AA362C"/>
    <w:rsid w:val="00AA5DDE"/>
    <w:rsid w:val="00AB374F"/>
    <w:rsid w:val="00AB3EC5"/>
    <w:rsid w:val="00AB7997"/>
    <w:rsid w:val="00AC176C"/>
    <w:rsid w:val="00AC6DE4"/>
    <w:rsid w:val="00AD15DD"/>
    <w:rsid w:val="00AD61AE"/>
    <w:rsid w:val="00AE1668"/>
    <w:rsid w:val="00AF175B"/>
    <w:rsid w:val="00B1077A"/>
    <w:rsid w:val="00B143C6"/>
    <w:rsid w:val="00B15C79"/>
    <w:rsid w:val="00B43A00"/>
    <w:rsid w:val="00B5594C"/>
    <w:rsid w:val="00B62EE6"/>
    <w:rsid w:val="00B6581B"/>
    <w:rsid w:val="00BB617F"/>
    <w:rsid w:val="00BC069A"/>
    <w:rsid w:val="00BC0D2D"/>
    <w:rsid w:val="00BC60DE"/>
    <w:rsid w:val="00BD1FA1"/>
    <w:rsid w:val="00BD3A80"/>
    <w:rsid w:val="00BE4B97"/>
    <w:rsid w:val="00BE6051"/>
    <w:rsid w:val="00BF5E1D"/>
    <w:rsid w:val="00C02F43"/>
    <w:rsid w:val="00C05702"/>
    <w:rsid w:val="00C14259"/>
    <w:rsid w:val="00C20873"/>
    <w:rsid w:val="00C2228C"/>
    <w:rsid w:val="00C234B7"/>
    <w:rsid w:val="00C25373"/>
    <w:rsid w:val="00C2647F"/>
    <w:rsid w:val="00C27962"/>
    <w:rsid w:val="00C27F14"/>
    <w:rsid w:val="00C332EA"/>
    <w:rsid w:val="00C3692E"/>
    <w:rsid w:val="00C404D8"/>
    <w:rsid w:val="00C46615"/>
    <w:rsid w:val="00C52644"/>
    <w:rsid w:val="00C52FF6"/>
    <w:rsid w:val="00C609D3"/>
    <w:rsid w:val="00C61982"/>
    <w:rsid w:val="00C66AEB"/>
    <w:rsid w:val="00C67126"/>
    <w:rsid w:val="00C712A7"/>
    <w:rsid w:val="00C81F7E"/>
    <w:rsid w:val="00C90F6F"/>
    <w:rsid w:val="00CA1AF1"/>
    <w:rsid w:val="00CB2261"/>
    <w:rsid w:val="00CB3AB8"/>
    <w:rsid w:val="00CC1140"/>
    <w:rsid w:val="00CC2411"/>
    <w:rsid w:val="00CC5ADE"/>
    <w:rsid w:val="00CD4484"/>
    <w:rsid w:val="00CD6EA7"/>
    <w:rsid w:val="00D03CD3"/>
    <w:rsid w:val="00D04B31"/>
    <w:rsid w:val="00D0588F"/>
    <w:rsid w:val="00D12F38"/>
    <w:rsid w:val="00D17CCA"/>
    <w:rsid w:val="00D23FFE"/>
    <w:rsid w:val="00D27101"/>
    <w:rsid w:val="00D31500"/>
    <w:rsid w:val="00D42452"/>
    <w:rsid w:val="00D46111"/>
    <w:rsid w:val="00D53C12"/>
    <w:rsid w:val="00D565F7"/>
    <w:rsid w:val="00D60410"/>
    <w:rsid w:val="00D672A7"/>
    <w:rsid w:val="00D83E99"/>
    <w:rsid w:val="00D90775"/>
    <w:rsid w:val="00D95153"/>
    <w:rsid w:val="00D968CB"/>
    <w:rsid w:val="00DB282F"/>
    <w:rsid w:val="00DB525C"/>
    <w:rsid w:val="00DC48D2"/>
    <w:rsid w:val="00DE0DE2"/>
    <w:rsid w:val="00DE767F"/>
    <w:rsid w:val="00DF71FE"/>
    <w:rsid w:val="00E0011A"/>
    <w:rsid w:val="00E17B6F"/>
    <w:rsid w:val="00E2360A"/>
    <w:rsid w:val="00E336C9"/>
    <w:rsid w:val="00E420DA"/>
    <w:rsid w:val="00E57C0F"/>
    <w:rsid w:val="00E76E01"/>
    <w:rsid w:val="00E915E6"/>
    <w:rsid w:val="00E93F98"/>
    <w:rsid w:val="00EA0505"/>
    <w:rsid w:val="00EB0202"/>
    <w:rsid w:val="00ED14CC"/>
    <w:rsid w:val="00ED21F7"/>
    <w:rsid w:val="00ED794C"/>
    <w:rsid w:val="00EE1365"/>
    <w:rsid w:val="00F044A9"/>
    <w:rsid w:val="00F05ECB"/>
    <w:rsid w:val="00F060ED"/>
    <w:rsid w:val="00F1129B"/>
    <w:rsid w:val="00F1175E"/>
    <w:rsid w:val="00F1610D"/>
    <w:rsid w:val="00F267D5"/>
    <w:rsid w:val="00F42109"/>
    <w:rsid w:val="00F46906"/>
    <w:rsid w:val="00F6579B"/>
    <w:rsid w:val="00F661A0"/>
    <w:rsid w:val="00F71DE3"/>
    <w:rsid w:val="00F8093B"/>
    <w:rsid w:val="00F850CC"/>
    <w:rsid w:val="00F91305"/>
    <w:rsid w:val="00F92742"/>
    <w:rsid w:val="00F92ABA"/>
    <w:rsid w:val="00F96F4E"/>
    <w:rsid w:val="00F97C01"/>
    <w:rsid w:val="00FA426C"/>
    <w:rsid w:val="00FD46E0"/>
    <w:rsid w:val="00FE13B1"/>
    <w:rsid w:val="00FE3719"/>
    <w:rsid w:val="00FE4617"/>
    <w:rsid w:val="01590320"/>
    <w:rsid w:val="01AA0D70"/>
    <w:rsid w:val="021B041A"/>
    <w:rsid w:val="02FD6481"/>
    <w:rsid w:val="037320C7"/>
    <w:rsid w:val="03D569A9"/>
    <w:rsid w:val="03D70F06"/>
    <w:rsid w:val="050A5DDB"/>
    <w:rsid w:val="057A7EEB"/>
    <w:rsid w:val="05AA746A"/>
    <w:rsid w:val="05CF1FF5"/>
    <w:rsid w:val="06257970"/>
    <w:rsid w:val="06D82578"/>
    <w:rsid w:val="07B41656"/>
    <w:rsid w:val="07D478A0"/>
    <w:rsid w:val="08FF2E69"/>
    <w:rsid w:val="097167D3"/>
    <w:rsid w:val="0A212EF2"/>
    <w:rsid w:val="0B1D38BA"/>
    <w:rsid w:val="0C3D1204"/>
    <w:rsid w:val="0E2645F3"/>
    <w:rsid w:val="119868CD"/>
    <w:rsid w:val="12D024C3"/>
    <w:rsid w:val="137E6302"/>
    <w:rsid w:val="140543F9"/>
    <w:rsid w:val="1407574A"/>
    <w:rsid w:val="14347214"/>
    <w:rsid w:val="144C068B"/>
    <w:rsid w:val="14923728"/>
    <w:rsid w:val="14B71928"/>
    <w:rsid w:val="1719141E"/>
    <w:rsid w:val="18155CB9"/>
    <w:rsid w:val="191F16E5"/>
    <w:rsid w:val="19391344"/>
    <w:rsid w:val="1955656B"/>
    <w:rsid w:val="198B7735"/>
    <w:rsid w:val="19D62E71"/>
    <w:rsid w:val="1C331BDE"/>
    <w:rsid w:val="1C333AE4"/>
    <w:rsid w:val="1C784754"/>
    <w:rsid w:val="1CBE60B1"/>
    <w:rsid w:val="1DBC22FC"/>
    <w:rsid w:val="1E0326AF"/>
    <w:rsid w:val="1E410D21"/>
    <w:rsid w:val="1ED763D7"/>
    <w:rsid w:val="1EF10644"/>
    <w:rsid w:val="1F3739CF"/>
    <w:rsid w:val="20A0436C"/>
    <w:rsid w:val="20F230D9"/>
    <w:rsid w:val="212703C6"/>
    <w:rsid w:val="21A9410A"/>
    <w:rsid w:val="21F5560A"/>
    <w:rsid w:val="22845DC4"/>
    <w:rsid w:val="26213701"/>
    <w:rsid w:val="26237F75"/>
    <w:rsid w:val="263D47EE"/>
    <w:rsid w:val="26E639E4"/>
    <w:rsid w:val="27D62355"/>
    <w:rsid w:val="280506A4"/>
    <w:rsid w:val="288F4298"/>
    <w:rsid w:val="28A6522A"/>
    <w:rsid w:val="28BA530D"/>
    <w:rsid w:val="29061536"/>
    <w:rsid w:val="2A0D77B8"/>
    <w:rsid w:val="2AC31382"/>
    <w:rsid w:val="2AEA7DC7"/>
    <w:rsid w:val="2B0D05AA"/>
    <w:rsid w:val="2BD17ACF"/>
    <w:rsid w:val="2D677EE0"/>
    <w:rsid w:val="2D9A3DB5"/>
    <w:rsid w:val="2E2E745B"/>
    <w:rsid w:val="2E525AC4"/>
    <w:rsid w:val="2E9D1A0C"/>
    <w:rsid w:val="2E9E25BD"/>
    <w:rsid w:val="2FB642D1"/>
    <w:rsid w:val="2FFB1DD3"/>
    <w:rsid w:val="30954A7B"/>
    <w:rsid w:val="30C67F2B"/>
    <w:rsid w:val="31511D89"/>
    <w:rsid w:val="31FE583C"/>
    <w:rsid w:val="327D170B"/>
    <w:rsid w:val="3317670F"/>
    <w:rsid w:val="34510C9A"/>
    <w:rsid w:val="352C3460"/>
    <w:rsid w:val="35CC1106"/>
    <w:rsid w:val="36323860"/>
    <w:rsid w:val="365F3C40"/>
    <w:rsid w:val="367C0C76"/>
    <w:rsid w:val="36C86508"/>
    <w:rsid w:val="37025D9F"/>
    <w:rsid w:val="374D1097"/>
    <w:rsid w:val="3844692D"/>
    <w:rsid w:val="38DD65F2"/>
    <w:rsid w:val="38F879C3"/>
    <w:rsid w:val="3A073C4A"/>
    <w:rsid w:val="3AAC3870"/>
    <w:rsid w:val="3AE16E49"/>
    <w:rsid w:val="3BC749F2"/>
    <w:rsid w:val="3BEA0A34"/>
    <w:rsid w:val="3C9820D6"/>
    <w:rsid w:val="3CFF349B"/>
    <w:rsid w:val="3D091CE7"/>
    <w:rsid w:val="3D5223D3"/>
    <w:rsid w:val="3D686A21"/>
    <w:rsid w:val="40651C2D"/>
    <w:rsid w:val="4099567F"/>
    <w:rsid w:val="40CC6A7C"/>
    <w:rsid w:val="40D12517"/>
    <w:rsid w:val="413F7C04"/>
    <w:rsid w:val="41631811"/>
    <w:rsid w:val="42D136FF"/>
    <w:rsid w:val="44181D54"/>
    <w:rsid w:val="457A3006"/>
    <w:rsid w:val="4585575A"/>
    <w:rsid w:val="45FD1A0A"/>
    <w:rsid w:val="460D5A4F"/>
    <w:rsid w:val="46DC61F9"/>
    <w:rsid w:val="46E70705"/>
    <w:rsid w:val="474F3767"/>
    <w:rsid w:val="47990503"/>
    <w:rsid w:val="49865F45"/>
    <w:rsid w:val="49A53BA2"/>
    <w:rsid w:val="4C746A4C"/>
    <w:rsid w:val="4C8B7C89"/>
    <w:rsid w:val="4C98016F"/>
    <w:rsid w:val="4CCF22AA"/>
    <w:rsid w:val="4E726054"/>
    <w:rsid w:val="4F5C39D0"/>
    <w:rsid w:val="4F643F3F"/>
    <w:rsid w:val="53175C03"/>
    <w:rsid w:val="53522E64"/>
    <w:rsid w:val="53AE797F"/>
    <w:rsid w:val="54040192"/>
    <w:rsid w:val="541C7186"/>
    <w:rsid w:val="559B632D"/>
    <w:rsid w:val="56165297"/>
    <w:rsid w:val="5632283D"/>
    <w:rsid w:val="56B53825"/>
    <w:rsid w:val="578C5AC2"/>
    <w:rsid w:val="58B77F1B"/>
    <w:rsid w:val="58C838E9"/>
    <w:rsid w:val="59202368"/>
    <w:rsid w:val="5A00197D"/>
    <w:rsid w:val="5A9C4960"/>
    <w:rsid w:val="5AA1135F"/>
    <w:rsid w:val="5AA9565F"/>
    <w:rsid w:val="5AB92624"/>
    <w:rsid w:val="5AD22D98"/>
    <w:rsid w:val="5AFE157E"/>
    <w:rsid w:val="5C146454"/>
    <w:rsid w:val="5D380918"/>
    <w:rsid w:val="5D8103B4"/>
    <w:rsid w:val="5D9F6069"/>
    <w:rsid w:val="5DF4314F"/>
    <w:rsid w:val="5E1C5EA2"/>
    <w:rsid w:val="5E2A4056"/>
    <w:rsid w:val="5E2B08A9"/>
    <w:rsid w:val="5F3200B9"/>
    <w:rsid w:val="5F69420E"/>
    <w:rsid w:val="5F7B7D98"/>
    <w:rsid w:val="5FEF3A6E"/>
    <w:rsid w:val="601330E6"/>
    <w:rsid w:val="60C63461"/>
    <w:rsid w:val="6102495A"/>
    <w:rsid w:val="611A0FF5"/>
    <w:rsid w:val="61AB1AC4"/>
    <w:rsid w:val="621D66BF"/>
    <w:rsid w:val="62E45252"/>
    <w:rsid w:val="63F24053"/>
    <w:rsid w:val="65025A41"/>
    <w:rsid w:val="65984822"/>
    <w:rsid w:val="65A70E99"/>
    <w:rsid w:val="66086166"/>
    <w:rsid w:val="6634178B"/>
    <w:rsid w:val="675E4C30"/>
    <w:rsid w:val="677B6565"/>
    <w:rsid w:val="68D36FAA"/>
    <w:rsid w:val="692826F0"/>
    <w:rsid w:val="6AA53FB3"/>
    <w:rsid w:val="6AAF464F"/>
    <w:rsid w:val="6ADD49AE"/>
    <w:rsid w:val="6B777CC8"/>
    <w:rsid w:val="6CFE22A2"/>
    <w:rsid w:val="6DAA6F4D"/>
    <w:rsid w:val="6DD20EB5"/>
    <w:rsid w:val="6E442836"/>
    <w:rsid w:val="6F4277C7"/>
    <w:rsid w:val="70114215"/>
    <w:rsid w:val="702149E4"/>
    <w:rsid w:val="7030782D"/>
    <w:rsid w:val="708F2A23"/>
    <w:rsid w:val="70AC1425"/>
    <w:rsid w:val="70D72467"/>
    <w:rsid w:val="70E65DAA"/>
    <w:rsid w:val="70F30D35"/>
    <w:rsid w:val="716F5174"/>
    <w:rsid w:val="73666CC9"/>
    <w:rsid w:val="74044914"/>
    <w:rsid w:val="742F4960"/>
    <w:rsid w:val="74BF4BDB"/>
    <w:rsid w:val="7508218E"/>
    <w:rsid w:val="75B56815"/>
    <w:rsid w:val="763A771E"/>
    <w:rsid w:val="76DB50B0"/>
    <w:rsid w:val="77493D38"/>
    <w:rsid w:val="78F255A2"/>
    <w:rsid w:val="78F97A5A"/>
    <w:rsid w:val="79D13F02"/>
    <w:rsid w:val="7A1315EB"/>
    <w:rsid w:val="7A7844D8"/>
    <w:rsid w:val="7AB20E93"/>
    <w:rsid w:val="7AB26815"/>
    <w:rsid w:val="7AB36FBE"/>
    <w:rsid w:val="7AB63154"/>
    <w:rsid w:val="7AE7353F"/>
    <w:rsid w:val="7C173BEB"/>
    <w:rsid w:val="7DA725DD"/>
    <w:rsid w:val="7DF143EA"/>
    <w:rsid w:val="7E257EF5"/>
    <w:rsid w:val="7E52274F"/>
    <w:rsid w:val="7F0122B6"/>
    <w:rsid w:val="7F38746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iPriority="0" w:name="heading 7"/>
    <w:lsdException w:qFormat="1" w:uiPriority="0" w:name="heading 8"/>
    <w:lsdException w:qFormat="1" w:uiPriority="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iPriority="0" w:name="Normal Indent"/>
    <w:lsdException w:uiPriority="99"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nhideWhenUsed="0" w:uiPriority="0" w:semiHidden="0"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nhideWhenUsed="0" w:uiPriority="0" w:semiHidden="0" w:name="FollowedHyperlink"/>
    <w:lsdException w:qFormat="1" w:unhideWhenUsed="0" w:uiPriority="22" w:semiHidden="0" w:name="Strong"/>
    <w:lsdException w:qFormat="1" w:unhideWhenUsed="0" w:uiPriority="20" w:semiHidden="0" w:name="Emphasis"/>
    <w:lsdException w:qFormat="1" w:unhideWhenUsed="0" w:uiPriority="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spacing w:line="360" w:lineRule="auto"/>
      <w:jc w:val="both"/>
    </w:pPr>
    <w:rPr>
      <w:rFonts w:ascii="Times New Roman" w:hAnsi="Times New Roman" w:eastAsia="宋体" w:cs="Times New Roman"/>
      <w:kern w:val="2"/>
      <w:sz w:val="24"/>
      <w:szCs w:val="24"/>
      <w:lang w:val="en-US" w:eastAsia="zh-CN" w:bidi="ar-SA"/>
    </w:rPr>
  </w:style>
  <w:style w:type="paragraph" w:styleId="4">
    <w:name w:val="heading 1"/>
    <w:basedOn w:val="1"/>
    <w:next w:val="1"/>
    <w:link w:val="35"/>
    <w:qFormat/>
    <w:uiPriority w:val="0"/>
    <w:pPr>
      <w:keepNext/>
      <w:keepLines/>
      <w:numPr>
        <w:ilvl w:val="0"/>
        <w:numId w:val="1"/>
      </w:numPr>
      <w:spacing w:before="340" w:after="330"/>
      <w:ind w:left="0" w:firstLine="0"/>
      <w:outlineLvl w:val="0"/>
    </w:pPr>
    <w:rPr>
      <w:rFonts w:eastAsia="黑体"/>
      <w:bCs/>
      <w:kern w:val="44"/>
      <w:sz w:val="44"/>
      <w:szCs w:val="44"/>
    </w:rPr>
  </w:style>
  <w:style w:type="paragraph" w:styleId="5">
    <w:name w:val="heading 2"/>
    <w:basedOn w:val="1"/>
    <w:next w:val="1"/>
    <w:link w:val="36"/>
    <w:qFormat/>
    <w:uiPriority w:val="0"/>
    <w:pPr>
      <w:keepNext/>
      <w:keepLines/>
      <w:numPr>
        <w:ilvl w:val="1"/>
        <w:numId w:val="1"/>
      </w:numPr>
      <w:spacing w:before="260" w:after="260"/>
      <w:outlineLvl w:val="1"/>
    </w:pPr>
    <w:rPr>
      <w:rFonts w:ascii="Arial" w:hAnsi="Arial" w:eastAsia="黑体"/>
      <w:bCs/>
      <w:sz w:val="32"/>
      <w:szCs w:val="32"/>
    </w:rPr>
  </w:style>
  <w:style w:type="paragraph" w:styleId="6">
    <w:name w:val="heading 3"/>
    <w:basedOn w:val="1"/>
    <w:next w:val="1"/>
    <w:link w:val="37"/>
    <w:qFormat/>
    <w:uiPriority w:val="0"/>
    <w:pPr>
      <w:keepNext/>
      <w:keepLines/>
      <w:numPr>
        <w:ilvl w:val="2"/>
        <w:numId w:val="1"/>
      </w:numPr>
      <w:tabs>
        <w:tab w:val="left" w:pos="840"/>
        <w:tab w:val="clear" w:pos="720"/>
      </w:tabs>
      <w:spacing w:before="260" w:after="260"/>
      <w:ind w:left="0" w:firstLine="0"/>
      <w:outlineLvl w:val="2"/>
    </w:pPr>
    <w:rPr>
      <w:b/>
      <w:bCs/>
      <w:sz w:val="28"/>
      <w:szCs w:val="32"/>
    </w:rPr>
  </w:style>
  <w:style w:type="paragraph" w:styleId="7">
    <w:name w:val="heading 4"/>
    <w:basedOn w:val="1"/>
    <w:next w:val="1"/>
    <w:link w:val="38"/>
    <w:qFormat/>
    <w:uiPriority w:val="0"/>
    <w:pPr>
      <w:keepNext/>
      <w:keepLines/>
      <w:numPr>
        <w:ilvl w:val="3"/>
        <w:numId w:val="1"/>
      </w:numPr>
      <w:spacing w:before="280" w:after="290"/>
      <w:ind w:left="0" w:firstLine="200"/>
      <w:jc w:val="left"/>
      <w:outlineLvl w:val="3"/>
    </w:pPr>
    <w:rPr>
      <w:rFonts w:ascii="Cambria" w:hAnsi="Cambria"/>
      <w:b/>
      <w:bCs/>
      <w:sz w:val="28"/>
      <w:szCs w:val="28"/>
    </w:rPr>
  </w:style>
  <w:style w:type="paragraph" w:styleId="8">
    <w:name w:val="heading 5"/>
    <w:basedOn w:val="1"/>
    <w:next w:val="1"/>
    <w:link w:val="39"/>
    <w:qFormat/>
    <w:uiPriority w:val="0"/>
    <w:pPr>
      <w:keepNext/>
      <w:keepLines/>
      <w:numPr>
        <w:ilvl w:val="4"/>
        <w:numId w:val="1"/>
      </w:numPr>
      <w:spacing w:before="280" w:after="290"/>
      <w:ind w:left="0" w:firstLine="200"/>
      <w:jc w:val="left"/>
      <w:outlineLvl w:val="4"/>
    </w:pPr>
    <w:rPr>
      <w:b/>
      <w:bCs/>
      <w:sz w:val="28"/>
      <w:szCs w:val="28"/>
    </w:rPr>
  </w:style>
  <w:style w:type="paragraph" w:styleId="9">
    <w:name w:val="heading 6"/>
    <w:basedOn w:val="1"/>
    <w:next w:val="1"/>
    <w:link w:val="40"/>
    <w:qFormat/>
    <w:uiPriority w:val="0"/>
    <w:pPr>
      <w:keepNext/>
      <w:keepLines/>
      <w:numPr>
        <w:ilvl w:val="5"/>
        <w:numId w:val="1"/>
      </w:numPr>
      <w:spacing w:before="240" w:after="64"/>
      <w:ind w:left="0" w:firstLine="200"/>
      <w:jc w:val="left"/>
      <w:outlineLvl w:val="5"/>
    </w:pPr>
    <w:rPr>
      <w:rFonts w:ascii="Cambria" w:hAnsi="Cambria"/>
      <w:b/>
      <w:bCs/>
    </w:rPr>
  </w:style>
  <w:style w:type="paragraph" w:styleId="10">
    <w:name w:val="heading 7"/>
    <w:basedOn w:val="1"/>
    <w:next w:val="1"/>
    <w:link w:val="41"/>
    <w:semiHidden/>
    <w:unhideWhenUsed/>
    <w:qFormat/>
    <w:uiPriority w:val="0"/>
    <w:pPr>
      <w:keepNext/>
      <w:keepLines/>
      <w:numPr>
        <w:ilvl w:val="6"/>
        <w:numId w:val="2"/>
      </w:numPr>
      <w:spacing w:before="240" w:after="64" w:line="317" w:lineRule="auto"/>
      <w:outlineLvl w:val="6"/>
    </w:pPr>
    <w:rPr>
      <w:b/>
    </w:rPr>
  </w:style>
  <w:style w:type="paragraph" w:styleId="11">
    <w:name w:val="heading 8"/>
    <w:basedOn w:val="1"/>
    <w:next w:val="1"/>
    <w:link w:val="42"/>
    <w:semiHidden/>
    <w:unhideWhenUsed/>
    <w:qFormat/>
    <w:uiPriority w:val="0"/>
    <w:pPr>
      <w:keepNext/>
      <w:keepLines/>
      <w:numPr>
        <w:ilvl w:val="7"/>
        <w:numId w:val="2"/>
      </w:numPr>
      <w:spacing w:before="240" w:after="64" w:line="317" w:lineRule="auto"/>
      <w:outlineLvl w:val="7"/>
    </w:pPr>
    <w:rPr>
      <w:rFonts w:ascii="Arial" w:hAnsi="Arial" w:eastAsia="黑体"/>
    </w:rPr>
  </w:style>
  <w:style w:type="paragraph" w:styleId="12">
    <w:name w:val="heading 9"/>
    <w:basedOn w:val="1"/>
    <w:next w:val="1"/>
    <w:link w:val="43"/>
    <w:semiHidden/>
    <w:unhideWhenUsed/>
    <w:qFormat/>
    <w:uiPriority w:val="0"/>
    <w:pPr>
      <w:keepNext/>
      <w:keepLines/>
      <w:numPr>
        <w:ilvl w:val="8"/>
        <w:numId w:val="2"/>
      </w:numPr>
      <w:spacing w:before="240" w:after="64" w:line="317" w:lineRule="auto"/>
      <w:outlineLvl w:val="8"/>
    </w:pPr>
    <w:rPr>
      <w:rFonts w:ascii="Arial" w:hAnsi="Arial" w:eastAsia="黑体"/>
    </w:rPr>
  </w:style>
  <w:style w:type="character" w:default="1" w:styleId="32">
    <w:name w:val="Default Paragraph Font"/>
    <w:semiHidden/>
    <w:unhideWhenUsed/>
    <w:qFormat/>
    <w:uiPriority w:val="1"/>
  </w:style>
  <w:style w:type="table" w:default="1" w:styleId="30">
    <w:name w:val="Normal Table"/>
    <w:semiHidden/>
    <w:unhideWhenUsed/>
    <w:qFormat/>
    <w:uiPriority w:val="99"/>
    <w:tblPr>
      <w:tblCellMar>
        <w:top w:w="0" w:type="dxa"/>
        <w:left w:w="108" w:type="dxa"/>
        <w:bottom w:w="0" w:type="dxa"/>
        <w:right w:w="108" w:type="dxa"/>
      </w:tblCellMar>
    </w:tblPr>
  </w:style>
  <w:style w:type="paragraph" w:styleId="2">
    <w:name w:val="Body Text First Indent"/>
    <w:basedOn w:val="3"/>
    <w:qFormat/>
    <w:uiPriority w:val="0"/>
    <w:pPr>
      <w:ind w:firstLine="420" w:firstLineChars="100"/>
    </w:pPr>
  </w:style>
  <w:style w:type="paragraph" w:styleId="3">
    <w:name w:val="Body Text"/>
    <w:basedOn w:val="1"/>
    <w:next w:val="1"/>
    <w:qFormat/>
    <w:uiPriority w:val="0"/>
    <w:pPr>
      <w:spacing w:after="120"/>
    </w:pPr>
  </w:style>
  <w:style w:type="paragraph" w:styleId="13">
    <w:name w:val="toc 7"/>
    <w:basedOn w:val="1"/>
    <w:next w:val="1"/>
    <w:qFormat/>
    <w:uiPriority w:val="0"/>
    <w:pPr>
      <w:ind w:left="1260"/>
      <w:jc w:val="left"/>
    </w:pPr>
    <w:rPr>
      <w:rFonts w:cstheme="minorHAnsi"/>
      <w:sz w:val="18"/>
      <w:szCs w:val="18"/>
    </w:rPr>
  </w:style>
  <w:style w:type="paragraph" w:styleId="14">
    <w:name w:val="Normal Indent"/>
    <w:basedOn w:val="1"/>
    <w:semiHidden/>
    <w:unhideWhenUsed/>
    <w:qFormat/>
    <w:uiPriority w:val="0"/>
    <w:pPr>
      <w:ind w:firstLine="420"/>
    </w:pPr>
  </w:style>
  <w:style w:type="paragraph" w:styleId="15">
    <w:name w:val="Document Map"/>
    <w:basedOn w:val="1"/>
    <w:link w:val="57"/>
    <w:semiHidden/>
    <w:qFormat/>
    <w:uiPriority w:val="0"/>
    <w:pPr>
      <w:shd w:val="clear" w:color="auto" w:fill="000080"/>
    </w:pPr>
  </w:style>
  <w:style w:type="paragraph" w:styleId="16">
    <w:name w:val="toc 5"/>
    <w:basedOn w:val="1"/>
    <w:next w:val="1"/>
    <w:qFormat/>
    <w:uiPriority w:val="0"/>
    <w:pPr>
      <w:ind w:left="840"/>
      <w:jc w:val="left"/>
    </w:pPr>
    <w:rPr>
      <w:rFonts w:cstheme="minorHAnsi"/>
      <w:sz w:val="18"/>
      <w:szCs w:val="18"/>
    </w:rPr>
  </w:style>
  <w:style w:type="paragraph" w:styleId="17">
    <w:name w:val="toc 3"/>
    <w:basedOn w:val="1"/>
    <w:next w:val="1"/>
    <w:unhideWhenUsed/>
    <w:qFormat/>
    <w:uiPriority w:val="39"/>
    <w:pPr>
      <w:ind w:left="840" w:leftChars="400"/>
    </w:pPr>
  </w:style>
  <w:style w:type="paragraph" w:styleId="18">
    <w:name w:val="Plain Text"/>
    <w:basedOn w:val="1"/>
    <w:link w:val="44"/>
    <w:qFormat/>
    <w:uiPriority w:val="0"/>
    <w:rPr>
      <w:rFonts w:ascii="宋体" w:hAnsi="Courier New"/>
      <w:szCs w:val="20"/>
    </w:rPr>
  </w:style>
  <w:style w:type="paragraph" w:styleId="19">
    <w:name w:val="toc 8"/>
    <w:basedOn w:val="1"/>
    <w:next w:val="1"/>
    <w:qFormat/>
    <w:uiPriority w:val="0"/>
    <w:pPr>
      <w:ind w:left="1470"/>
      <w:jc w:val="left"/>
    </w:pPr>
    <w:rPr>
      <w:rFonts w:cstheme="minorHAnsi"/>
      <w:sz w:val="18"/>
      <w:szCs w:val="18"/>
    </w:rPr>
  </w:style>
  <w:style w:type="paragraph" w:styleId="20">
    <w:name w:val="Balloon Text"/>
    <w:basedOn w:val="1"/>
    <w:link w:val="49"/>
    <w:qFormat/>
    <w:uiPriority w:val="0"/>
    <w:pPr>
      <w:spacing w:line="240" w:lineRule="auto"/>
    </w:pPr>
    <w:rPr>
      <w:sz w:val="18"/>
      <w:szCs w:val="18"/>
    </w:rPr>
  </w:style>
  <w:style w:type="paragraph" w:styleId="21">
    <w:name w:val="footer"/>
    <w:basedOn w:val="1"/>
    <w:link w:val="45"/>
    <w:qFormat/>
    <w:uiPriority w:val="99"/>
    <w:pPr>
      <w:tabs>
        <w:tab w:val="center" w:pos="4320"/>
        <w:tab w:val="right" w:pos="8640"/>
      </w:tabs>
      <w:jc w:val="left"/>
    </w:pPr>
    <w:rPr>
      <w:kern w:val="0"/>
    </w:rPr>
  </w:style>
  <w:style w:type="paragraph" w:styleId="22">
    <w:name w:val="header"/>
    <w:basedOn w:val="1"/>
    <w:link w:val="46"/>
    <w:qFormat/>
    <w:uiPriority w:val="99"/>
    <w:pPr>
      <w:pBdr>
        <w:bottom w:val="single" w:color="auto" w:sz="6" w:space="1"/>
      </w:pBdr>
      <w:tabs>
        <w:tab w:val="center" w:pos="4153"/>
        <w:tab w:val="right" w:pos="8306"/>
      </w:tabs>
      <w:snapToGrid w:val="0"/>
      <w:jc w:val="center"/>
    </w:pPr>
    <w:rPr>
      <w:sz w:val="18"/>
      <w:szCs w:val="18"/>
    </w:rPr>
  </w:style>
  <w:style w:type="paragraph" w:styleId="23">
    <w:name w:val="toc 1"/>
    <w:basedOn w:val="1"/>
    <w:next w:val="1"/>
    <w:unhideWhenUsed/>
    <w:qFormat/>
    <w:uiPriority w:val="39"/>
  </w:style>
  <w:style w:type="paragraph" w:styleId="24">
    <w:name w:val="toc 4"/>
    <w:basedOn w:val="1"/>
    <w:next w:val="1"/>
    <w:qFormat/>
    <w:uiPriority w:val="0"/>
    <w:pPr>
      <w:ind w:left="630"/>
      <w:jc w:val="left"/>
    </w:pPr>
    <w:rPr>
      <w:rFonts w:cstheme="minorHAnsi"/>
      <w:sz w:val="18"/>
      <w:szCs w:val="18"/>
    </w:rPr>
  </w:style>
  <w:style w:type="paragraph" w:styleId="25">
    <w:name w:val="toc 6"/>
    <w:basedOn w:val="1"/>
    <w:next w:val="1"/>
    <w:qFormat/>
    <w:uiPriority w:val="0"/>
    <w:pPr>
      <w:ind w:left="1050"/>
      <w:jc w:val="left"/>
    </w:pPr>
    <w:rPr>
      <w:rFonts w:cstheme="minorHAnsi"/>
      <w:sz w:val="18"/>
      <w:szCs w:val="18"/>
    </w:rPr>
  </w:style>
  <w:style w:type="paragraph" w:styleId="26">
    <w:name w:val="toc 2"/>
    <w:basedOn w:val="1"/>
    <w:next w:val="1"/>
    <w:unhideWhenUsed/>
    <w:qFormat/>
    <w:uiPriority w:val="39"/>
    <w:pPr>
      <w:ind w:left="420" w:leftChars="200"/>
    </w:pPr>
  </w:style>
  <w:style w:type="paragraph" w:styleId="27">
    <w:name w:val="toc 9"/>
    <w:basedOn w:val="1"/>
    <w:next w:val="1"/>
    <w:qFormat/>
    <w:uiPriority w:val="0"/>
    <w:pPr>
      <w:ind w:left="1680"/>
      <w:jc w:val="left"/>
    </w:pPr>
    <w:rPr>
      <w:rFonts w:cstheme="minorHAnsi"/>
      <w:sz w:val="18"/>
      <w:szCs w:val="18"/>
    </w:rPr>
  </w:style>
  <w:style w:type="paragraph" w:styleId="28">
    <w:name w:val="Normal (Web)"/>
    <w:basedOn w:val="1"/>
    <w:qFormat/>
    <w:uiPriority w:val="99"/>
    <w:pPr>
      <w:spacing w:before="100" w:beforeAutospacing="1" w:after="100" w:afterAutospacing="1"/>
      <w:jc w:val="left"/>
    </w:pPr>
    <w:rPr>
      <w:rFonts w:ascii="宋体" w:hAnsi="宋体"/>
      <w:kern w:val="0"/>
    </w:rPr>
  </w:style>
  <w:style w:type="paragraph" w:styleId="29">
    <w:name w:val="Title"/>
    <w:basedOn w:val="1"/>
    <w:next w:val="1"/>
    <w:link w:val="47"/>
    <w:qFormat/>
    <w:uiPriority w:val="10"/>
    <w:pPr>
      <w:spacing w:before="240" w:after="60"/>
      <w:jc w:val="center"/>
      <w:outlineLvl w:val="0"/>
    </w:pPr>
    <w:rPr>
      <w:rFonts w:asciiTheme="majorHAnsi" w:hAnsiTheme="majorHAnsi" w:cstheme="majorBidi"/>
      <w:b/>
      <w:bCs/>
      <w:sz w:val="32"/>
      <w:szCs w:val="32"/>
    </w:rPr>
  </w:style>
  <w:style w:type="table" w:styleId="31">
    <w:name w:val="Table Grid"/>
    <w:basedOn w:val="30"/>
    <w:qFormat/>
    <w:uiPriority w:val="0"/>
    <w:pPr>
      <w:ind w:firstLine="10" w:firstLineChars="1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3">
    <w:name w:val="FollowedHyperlink"/>
    <w:basedOn w:val="32"/>
    <w:qFormat/>
    <w:uiPriority w:val="0"/>
    <w:rPr>
      <w:color w:val="800080"/>
      <w:u w:val="single"/>
    </w:rPr>
  </w:style>
  <w:style w:type="character" w:styleId="34">
    <w:name w:val="Hyperlink"/>
    <w:basedOn w:val="32"/>
    <w:unhideWhenUsed/>
    <w:qFormat/>
    <w:uiPriority w:val="99"/>
    <w:rPr>
      <w:color w:val="0563C1" w:themeColor="hyperlink"/>
      <w:u w:val="single"/>
      <w14:textFill>
        <w14:solidFill>
          <w14:schemeClr w14:val="hlink"/>
        </w14:solidFill>
      </w14:textFill>
    </w:rPr>
  </w:style>
  <w:style w:type="character" w:customStyle="1" w:styleId="35">
    <w:name w:val="标题 1 字符"/>
    <w:basedOn w:val="32"/>
    <w:link w:val="4"/>
    <w:qFormat/>
    <w:uiPriority w:val="0"/>
    <w:rPr>
      <w:rFonts w:ascii="Times New Roman" w:hAnsi="Times New Roman" w:eastAsia="黑体" w:cs="Times New Roman"/>
      <w:bCs/>
      <w:kern w:val="44"/>
      <w:sz w:val="44"/>
      <w:szCs w:val="44"/>
    </w:rPr>
  </w:style>
  <w:style w:type="character" w:customStyle="1" w:styleId="36">
    <w:name w:val="标题 2 字符"/>
    <w:basedOn w:val="32"/>
    <w:link w:val="5"/>
    <w:qFormat/>
    <w:uiPriority w:val="0"/>
    <w:rPr>
      <w:rFonts w:ascii="Arial" w:hAnsi="Arial" w:eastAsia="黑体" w:cs="Times New Roman"/>
      <w:bCs/>
      <w:sz w:val="32"/>
      <w:szCs w:val="32"/>
    </w:rPr>
  </w:style>
  <w:style w:type="character" w:customStyle="1" w:styleId="37">
    <w:name w:val="标题 3 字符"/>
    <w:basedOn w:val="32"/>
    <w:link w:val="6"/>
    <w:qFormat/>
    <w:uiPriority w:val="0"/>
    <w:rPr>
      <w:rFonts w:ascii="Times New Roman" w:hAnsi="Times New Roman" w:eastAsia="宋体" w:cs="Times New Roman"/>
      <w:b/>
      <w:bCs/>
      <w:sz w:val="28"/>
      <w:szCs w:val="32"/>
    </w:rPr>
  </w:style>
  <w:style w:type="character" w:customStyle="1" w:styleId="38">
    <w:name w:val="标题 4 字符"/>
    <w:basedOn w:val="32"/>
    <w:link w:val="7"/>
    <w:qFormat/>
    <w:uiPriority w:val="0"/>
    <w:rPr>
      <w:rFonts w:ascii="Cambria" w:hAnsi="Cambria" w:eastAsia="宋体" w:cs="Times New Roman"/>
      <w:b/>
      <w:bCs/>
      <w:sz w:val="28"/>
      <w:szCs w:val="28"/>
    </w:rPr>
  </w:style>
  <w:style w:type="character" w:customStyle="1" w:styleId="39">
    <w:name w:val="标题 5 字符"/>
    <w:basedOn w:val="32"/>
    <w:link w:val="8"/>
    <w:qFormat/>
    <w:uiPriority w:val="0"/>
    <w:rPr>
      <w:rFonts w:ascii="Times New Roman" w:hAnsi="Times New Roman" w:eastAsia="宋体" w:cs="Times New Roman"/>
      <w:b/>
      <w:bCs/>
      <w:sz w:val="28"/>
      <w:szCs w:val="28"/>
    </w:rPr>
  </w:style>
  <w:style w:type="character" w:customStyle="1" w:styleId="40">
    <w:name w:val="标题 6 字符"/>
    <w:basedOn w:val="32"/>
    <w:link w:val="9"/>
    <w:qFormat/>
    <w:uiPriority w:val="0"/>
    <w:rPr>
      <w:rFonts w:ascii="Cambria" w:hAnsi="Cambria" w:eastAsia="宋体" w:cs="Times New Roman"/>
      <w:b/>
      <w:bCs/>
      <w:sz w:val="24"/>
      <w:szCs w:val="24"/>
    </w:rPr>
  </w:style>
  <w:style w:type="character" w:customStyle="1" w:styleId="41">
    <w:name w:val="标题 7 字符"/>
    <w:basedOn w:val="32"/>
    <w:link w:val="10"/>
    <w:semiHidden/>
    <w:qFormat/>
    <w:uiPriority w:val="0"/>
    <w:rPr>
      <w:rFonts w:ascii="Times New Roman" w:hAnsi="Times New Roman" w:eastAsia="宋体" w:cs="Times New Roman"/>
      <w:b/>
      <w:sz w:val="24"/>
      <w:szCs w:val="24"/>
    </w:rPr>
  </w:style>
  <w:style w:type="character" w:customStyle="1" w:styleId="42">
    <w:name w:val="标题 8 字符"/>
    <w:basedOn w:val="32"/>
    <w:link w:val="11"/>
    <w:semiHidden/>
    <w:qFormat/>
    <w:uiPriority w:val="0"/>
    <w:rPr>
      <w:rFonts w:ascii="Arial" w:hAnsi="Arial" w:eastAsia="黑体" w:cs="Times New Roman"/>
      <w:sz w:val="24"/>
      <w:szCs w:val="24"/>
    </w:rPr>
  </w:style>
  <w:style w:type="character" w:customStyle="1" w:styleId="43">
    <w:name w:val="标题 9 字符"/>
    <w:basedOn w:val="32"/>
    <w:link w:val="12"/>
    <w:semiHidden/>
    <w:qFormat/>
    <w:uiPriority w:val="0"/>
    <w:rPr>
      <w:rFonts w:ascii="Arial" w:hAnsi="Arial" w:eastAsia="黑体" w:cs="Times New Roman"/>
      <w:sz w:val="24"/>
      <w:szCs w:val="24"/>
    </w:rPr>
  </w:style>
  <w:style w:type="character" w:customStyle="1" w:styleId="44">
    <w:name w:val="纯文本 字符"/>
    <w:basedOn w:val="32"/>
    <w:link w:val="18"/>
    <w:qFormat/>
    <w:uiPriority w:val="0"/>
    <w:rPr>
      <w:rFonts w:ascii="宋体" w:hAnsi="Courier New" w:eastAsia="宋体"/>
      <w:sz w:val="24"/>
      <w:szCs w:val="20"/>
    </w:rPr>
  </w:style>
  <w:style w:type="character" w:customStyle="1" w:styleId="45">
    <w:name w:val="页脚 字符"/>
    <w:basedOn w:val="32"/>
    <w:link w:val="21"/>
    <w:qFormat/>
    <w:uiPriority w:val="99"/>
    <w:rPr>
      <w:rFonts w:ascii="Times New Roman" w:hAnsi="Times New Roman" w:eastAsia="宋体" w:cs="Times New Roman"/>
      <w:kern w:val="0"/>
      <w:sz w:val="24"/>
      <w:szCs w:val="24"/>
    </w:rPr>
  </w:style>
  <w:style w:type="character" w:customStyle="1" w:styleId="46">
    <w:name w:val="页眉 字符"/>
    <w:basedOn w:val="32"/>
    <w:link w:val="22"/>
    <w:qFormat/>
    <w:uiPriority w:val="99"/>
    <w:rPr>
      <w:rFonts w:ascii="Times New Roman" w:hAnsi="Times New Roman" w:eastAsia="宋体" w:cs="Times New Roman"/>
      <w:sz w:val="18"/>
      <w:szCs w:val="18"/>
    </w:rPr>
  </w:style>
  <w:style w:type="character" w:customStyle="1" w:styleId="47">
    <w:name w:val="标题 字符"/>
    <w:basedOn w:val="32"/>
    <w:link w:val="29"/>
    <w:qFormat/>
    <w:uiPriority w:val="10"/>
    <w:rPr>
      <w:rFonts w:eastAsia="宋体" w:asciiTheme="majorHAnsi" w:hAnsiTheme="majorHAnsi" w:cstheme="majorBidi"/>
      <w:b/>
      <w:bCs/>
      <w:sz w:val="32"/>
      <w:szCs w:val="32"/>
    </w:rPr>
  </w:style>
  <w:style w:type="character" w:customStyle="1" w:styleId="48">
    <w:name w:val="title1"/>
    <w:basedOn w:val="32"/>
    <w:qFormat/>
    <w:uiPriority w:val="0"/>
  </w:style>
  <w:style w:type="character" w:customStyle="1" w:styleId="49">
    <w:name w:val="批注框文本 字符"/>
    <w:basedOn w:val="32"/>
    <w:link w:val="20"/>
    <w:qFormat/>
    <w:uiPriority w:val="0"/>
    <w:rPr>
      <w:rFonts w:eastAsia="宋体"/>
      <w:sz w:val="18"/>
      <w:szCs w:val="18"/>
    </w:rPr>
  </w:style>
  <w:style w:type="paragraph" w:customStyle="1" w:styleId="50">
    <w:name w:val="TOC 标题1"/>
    <w:basedOn w:val="4"/>
    <w:next w:val="1"/>
    <w:unhideWhenUsed/>
    <w:qFormat/>
    <w:uiPriority w:val="39"/>
    <w:pPr>
      <w:tabs>
        <w:tab w:val="clear" w:pos="432"/>
      </w:tabs>
      <w:spacing w:before="240" w:after="0" w:line="259" w:lineRule="auto"/>
      <w:jc w:val="left"/>
      <w:outlineLvl w:val="9"/>
    </w:pPr>
    <w:rPr>
      <w:rFonts w:asciiTheme="majorHAnsi" w:hAnsiTheme="majorHAnsi" w:eastAsiaTheme="majorEastAsia" w:cstheme="majorBidi"/>
      <w:bCs w:val="0"/>
      <w:color w:val="2F5597" w:themeColor="accent1" w:themeShade="BF"/>
      <w:kern w:val="0"/>
      <w:sz w:val="32"/>
      <w:szCs w:val="32"/>
    </w:rPr>
  </w:style>
  <w:style w:type="character" w:customStyle="1" w:styleId="51">
    <w:name w:val="未处理的提及1"/>
    <w:basedOn w:val="32"/>
    <w:semiHidden/>
    <w:unhideWhenUsed/>
    <w:qFormat/>
    <w:uiPriority w:val="99"/>
    <w:rPr>
      <w:color w:val="605E5C"/>
      <w:shd w:val="clear" w:color="auto" w:fill="E1DFDD"/>
    </w:rPr>
  </w:style>
  <w:style w:type="paragraph" w:styleId="52">
    <w:name w:val="List Paragraph"/>
    <w:basedOn w:val="1"/>
    <w:link w:val="56"/>
    <w:qFormat/>
    <w:uiPriority w:val="34"/>
    <w:pPr>
      <w:ind w:firstLine="420" w:firstLineChars="200"/>
    </w:pPr>
  </w:style>
  <w:style w:type="character" w:customStyle="1" w:styleId="53">
    <w:name w:val="未处理的提及2"/>
    <w:basedOn w:val="32"/>
    <w:semiHidden/>
    <w:unhideWhenUsed/>
    <w:qFormat/>
    <w:uiPriority w:val="99"/>
    <w:rPr>
      <w:color w:val="605E5C"/>
      <w:shd w:val="clear" w:color="auto" w:fill="E1DFDD"/>
    </w:rPr>
  </w:style>
  <w:style w:type="paragraph" w:customStyle="1" w:styleId="54">
    <w:name w:val="paragraph"/>
    <w:basedOn w:val="1"/>
    <w:qFormat/>
    <w:uiPriority w:val="0"/>
    <w:pPr>
      <w:spacing w:before="100" w:beforeAutospacing="1" w:after="100" w:afterAutospacing="1" w:line="240" w:lineRule="auto"/>
      <w:jc w:val="left"/>
    </w:pPr>
    <w:rPr>
      <w:rFonts w:ascii="宋体" w:hAnsi="宋体" w:cs="宋体"/>
      <w:kern w:val="0"/>
    </w:rPr>
  </w:style>
  <w:style w:type="character" w:customStyle="1" w:styleId="55">
    <w:name w:val="image-wrapper"/>
    <w:basedOn w:val="32"/>
    <w:qFormat/>
    <w:uiPriority w:val="0"/>
  </w:style>
  <w:style w:type="character" w:customStyle="1" w:styleId="56">
    <w:name w:val="列表段落 字符"/>
    <w:link w:val="52"/>
    <w:qFormat/>
    <w:uiPriority w:val="34"/>
    <w:rPr>
      <w:rFonts w:ascii="Times New Roman" w:hAnsi="Times New Roman" w:eastAsia="宋体" w:cs="Times New Roman"/>
      <w:sz w:val="24"/>
      <w:szCs w:val="24"/>
    </w:rPr>
  </w:style>
  <w:style w:type="character" w:customStyle="1" w:styleId="57">
    <w:name w:val="文档结构图 字符"/>
    <w:basedOn w:val="32"/>
    <w:link w:val="15"/>
    <w:semiHidden/>
    <w:qFormat/>
    <w:uiPriority w:val="0"/>
    <w:rPr>
      <w:rFonts w:ascii="Times New Roman" w:hAnsi="Times New Roman" w:eastAsia="宋体" w:cs="Times New Roman"/>
      <w:sz w:val="24"/>
      <w:szCs w:val="24"/>
      <w:shd w:val="clear" w:color="auto" w:fill="000080"/>
    </w:rPr>
  </w:style>
  <w:style w:type="character" w:styleId="58">
    <w:name w:val="Placeholder Text"/>
    <w:basedOn w:val="32"/>
    <w:semiHidden/>
    <w:qFormat/>
    <w:uiPriority w:val="99"/>
    <w:rPr>
      <w:color w:val="808080"/>
    </w:rPr>
  </w:style>
  <w:style w:type="paragraph" w:customStyle="1" w:styleId="59">
    <w:name w:val="表头"/>
    <w:basedOn w:val="14"/>
    <w:qFormat/>
    <w:uiPriority w:val="0"/>
    <w:pPr>
      <w:adjustRightInd w:val="0"/>
      <w:snapToGrid w:val="0"/>
      <w:ind w:firstLine="0"/>
      <w:jc w:val="center"/>
    </w:pPr>
    <w:rPr>
      <w:rFonts w:ascii="Tahoma" w:hAnsi="Tahoma"/>
      <w:b/>
      <w:bCs/>
      <w:sz w:val="21"/>
    </w:rPr>
  </w:style>
  <w:style w:type="paragraph" w:customStyle="1" w:styleId="60">
    <w:name w:val="表文"/>
    <w:basedOn w:val="14"/>
    <w:qFormat/>
    <w:uiPriority w:val="0"/>
    <w:pPr>
      <w:adjustRightInd w:val="0"/>
      <w:snapToGrid w:val="0"/>
      <w:ind w:firstLine="0"/>
    </w:pPr>
    <w:rPr>
      <w:rFonts w:ascii="Tahoma" w:hAnsi="Tahoma"/>
      <w:sz w:val="21"/>
    </w:rPr>
  </w:style>
  <w:style w:type="paragraph" w:customStyle="1" w:styleId="61">
    <w:name w:val="文章目录"/>
    <w:basedOn w:val="1"/>
    <w:qFormat/>
    <w:uiPriority w:val="0"/>
    <w:pPr>
      <w:adjustRightInd w:val="0"/>
      <w:snapToGrid w:val="0"/>
      <w:spacing w:before="312" w:beforeLines="100" w:after="312" w:afterLines="100"/>
      <w:jc w:val="center"/>
    </w:pPr>
    <w:rPr>
      <w:b/>
    </w:rPr>
  </w:style>
  <w:style w:type="table" w:customStyle="1" w:styleId="62">
    <w:name w:val="网格型浅色1"/>
    <w:basedOn w:val="30"/>
    <w:qFormat/>
    <w:uiPriority w:val="40"/>
    <w:pPr>
      <w:jc w:val="both"/>
    </w:pPr>
    <w:rPr>
      <w:rFonts w:ascii="Times New Roman" w:hAnsi="Times New Roman" w:eastAsia="宋体" w:cs="Times New Roman"/>
    </w:rPr>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style>
  <w:style w:type="paragraph" w:customStyle="1" w:styleId="63">
    <w:name w:val="样式1"/>
    <w:basedOn w:val="1"/>
    <w:link w:val="65"/>
    <w:qFormat/>
    <w:uiPriority w:val="0"/>
    <w:pPr>
      <w:jc w:val="left"/>
    </w:pPr>
  </w:style>
  <w:style w:type="paragraph" w:customStyle="1" w:styleId="64">
    <w:name w:val="庚商1"/>
    <w:basedOn w:val="4"/>
    <w:link w:val="67"/>
    <w:qFormat/>
    <w:uiPriority w:val="0"/>
  </w:style>
  <w:style w:type="character" w:customStyle="1" w:styleId="65">
    <w:name w:val="样式1 字符"/>
    <w:basedOn w:val="32"/>
    <w:link w:val="63"/>
    <w:qFormat/>
    <w:uiPriority w:val="0"/>
    <w:rPr>
      <w:rFonts w:ascii="Times New Roman" w:hAnsi="Times New Roman" w:eastAsia="宋体" w:cs="Times New Roman"/>
      <w:sz w:val="24"/>
      <w:szCs w:val="24"/>
    </w:rPr>
  </w:style>
  <w:style w:type="paragraph" w:customStyle="1" w:styleId="66">
    <w:name w:val="庚商2"/>
    <w:basedOn w:val="5"/>
    <w:link w:val="69"/>
    <w:qFormat/>
    <w:uiPriority w:val="0"/>
  </w:style>
  <w:style w:type="character" w:customStyle="1" w:styleId="67">
    <w:name w:val="庚商1 字符"/>
    <w:basedOn w:val="35"/>
    <w:link w:val="64"/>
    <w:qFormat/>
    <w:uiPriority w:val="0"/>
    <w:rPr>
      <w:rFonts w:ascii="Times New Roman" w:hAnsi="Times New Roman" w:eastAsia="黑体" w:cs="Times New Roman"/>
      <w:kern w:val="44"/>
      <w:sz w:val="44"/>
      <w:szCs w:val="44"/>
    </w:rPr>
  </w:style>
  <w:style w:type="paragraph" w:customStyle="1" w:styleId="68">
    <w:name w:val="庚商3"/>
    <w:basedOn w:val="6"/>
    <w:link w:val="70"/>
    <w:qFormat/>
    <w:uiPriority w:val="0"/>
  </w:style>
  <w:style w:type="character" w:customStyle="1" w:styleId="69">
    <w:name w:val="庚商2 字符"/>
    <w:basedOn w:val="36"/>
    <w:link w:val="66"/>
    <w:qFormat/>
    <w:uiPriority w:val="0"/>
    <w:rPr>
      <w:rFonts w:ascii="Arial" w:hAnsi="Arial" w:eastAsia="黑体" w:cs="Times New Roman"/>
      <w:sz w:val="32"/>
      <w:szCs w:val="32"/>
    </w:rPr>
  </w:style>
  <w:style w:type="character" w:customStyle="1" w:styleId="70">
    <w:name w:val="庚商3 字符"/>
    <w:basedOn w:val="37"/>
    <w:link w:val="68"/>
    <w:qFormat/>
    <w:uiPriority w:val="0"/>
    <w:rPr>
      <w:rFonts w:ascii="Times New Roman" w:hAnsi="Times New Roman" w:eastAsia="宋体" w:cs="Times New Roman"/>
      <w:sz w:val="28"/>
      <w:szCs w:val="32"/>
    </w:rPr>
  </w:style>
  <w:style w:type="character" w:customStyle="1" w:styleId="71">
    <w:name w:val="未处理的提及3"/>
    <w:basedOn w:val="32"/>
    <w:semiHidden/>
    <w:unhideWhenUsed/>
    <w:qFormat/>
    <w:uiPriority w:val="99"/>
    <w:rPr>
      <w:color w:val="605E5C"/>
      <w:shd w:val="clear" w:color="auto" w:fill="E1DFDD"/>
    </w:rPr>
  </w:style>
  <w:style w:type="character" w:customStyle="1" w:styleId="72">
    <w:name w:val="suporsub"/>
    <w:basedOn w:val="32"/>
    <w:qFormat/>
    <w:uiPriority w:val="0"/>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3" Type="http://schemas.openxmlformats.org/officeDocument/2006/relationships/fontTable" Target="fontTable.xml"/><Relationship Id="rId32" Type="http://schemas.openxmlformats.org/officeDocument/2006/relationships/numbering" Target="numbering.xml"/><Relationship Id="rId31" Type="http://schemas.openxmlformats.org/officeDocument/2006/relationships/customXml" Target="../customXml/item1.xml"/><Relationship Id="rId30" Type="http://schemas.openxmlformats.org/officeDocument/2006/relationships/image" Target="media/image17.png"/><Relationship Id="rId3" Type="http://schemas.openxmlformats.org/officeDocument/2006/relationships/footnotes" Target="footnotes.xml"/><Relationship Id="rId29" Type="http://schemas.openxmlformats.org/officeDocument/2006/relationships/image" Target="media/image16.png"/><Relationship Id="rId28" Type="http://schemas.openxmlformats.org/officeDocument/2006/relationships/image" Target="media/image15.png"/><Relationship Id="rId27" Type="http://schemas.openxmlformats.org/officeDocument/2006/relationships/image" Target="media/image14.png"/><Relationship Id="rId26" Type="http://schemas.openxmlformats.org/officeDocument/2006/relationships/image" Target="media/image13.png"/><Relationship Id="rId25" Type="http://schemas.openxmlformats.org/officeDocument/2006/relationships/image" Target="media/image12.png"/><Relationship Id="rId24" Type="http://schemas.openxmlformats.org/officeDocument/2006/relationships/image" Target="media/image11.png"/><Relationship Id="rId23" Type="http://schemas.openxmlformats.org/officeDocument/2006/relationships/image" Target="media/image10.png"/><Relationship Id="rId22" Type="http://schemas.openxmlformats.org/officeDocument/2006/relationships/image" Target="media/image9.png"/><Relationship Id="rId21" Type="http://schemas.openxmlformats.org/officeDocument/2006/relationships/image" Target="media/image8.png"/><Relationship Id="rId20" Type="http://schemas.openxmlformats.org/officeDocument/2006/relationships/image" Target="media/image7.png"/><Relationship Id="rId2" Type="http://schemas.openxmlformats.org/officeDocument/2006/relationships/settings" Target="settings.xml"/><Relationship Id="rId19" Type="http://schemas.openxmlformats.org/officeDocument/2006/relationships/image" Target="media/image6.png"/><Relationship Id="rId18" Type="http://schemas.openxmlformats.org/officeDocument/2006/relationships/image" Target="media/image5.png"/><Relationship Id="rId17" Type="http://schemas.openxmlformats.org/officeDocument/2006/relationships/image" Target="media/image4.png"/><Relationship Id="rId16"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image" Target="media/image1.png"/><Relationship Id="rId13" Type="http://schemas.openxmlformats.org/officeDocument/2006/relationships/theme" Target="theme/theme1.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im\AppData\Local\Packages\Microsoft.Office.Desktop_8wekyb3d8bbwe\LocalCache\Roaming\Microsoft\Templates\&#19978;&#28023;&#24218;&#21830;&#26041;&#26696;&#27169;&#26495;&#26679;&#24335;201704-V1.01.dotm"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上海庚商方案模板样式201704-V1.01.dotm</Template>
  <Pages>10</Pages>
  <Words>783</Words>
  <Characters>842</Characters>
  <Lines>54</Lines>
  <Paragraphs>15</Paragraphs>
  <TotalTime>0</TotalTime>
  <ScaleCrop>false</ScaleCrop>
  <LinksUpToDate>false</LinksUpToDate>
  <CharactersWithSpaces>886</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2021-11-02T09:19:00Z</dcterms:created>
  <dc:creator>阿东 陈</dc:creator>
  <cp:lastModifiedBy>夏青</cp:lastModifiedBy>
  <dcterms:modified xsi:type="dcterms:W3CDTF">2025-12-16T02:11:16Z</dcterms:modified>
  <cp:revision>243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41283291F3814DFAA8979E288875D08C</vt:lpwstr>
  </property>
  <property fmtid="{D5CDD505-2E9C-101B-9397-08002B2CF9AE}" pid="4" name="KSOTemplateDocerSaveRecord">
    <vt:lpwstr>eyJoZGlkIjoiNTdkOGE1Yjc4OTQwMzViOWQxMGE4MjYwMDk5ODhiZGUiLCJ1c2VySWQiOiI0NDc5Njg0NjcifQ==</vt:lpwstr>
  </property>
</Properties>
</file>